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FCA8AF" w14:textId="31F7FF8C" w:rsidR="001042B9" w:rsidRDefault="00177C44" w:rsidP="003A5384">
      <w:pPr>
        <w:spacing w:after="0" w:line="360" w:lineRule="auto"/>
      </w:pPr>
      <w:r>
        <w:rPr>
          <w:noProof/>
          <w:bdr w:val="none" w:sz="0" w:space="0" w:color="auto" w:frame="1"/>
          <w:lang w:val="en-US"/>
        </w:rPr>
        <w:drawing>
          <wp:anchor distT="0" distB="0" distL="114300" distR="114300" simplePos="0" relativeHeight="251658240" behindDoc="1" locked="0" layoutInCell="1" allowOverlap="1" wp14:anchorId="0EC479B1" wp14:editId="19BCFA75">
            <wp:simplePos x="0" y="0"/>
            <wp:positionH relativeFrom="column">
              <wp:posOffset>4951095</wp:posOffset>
            </wp:positionH>
            <wp:positionV relativeFrom="paragraph">
              <wp:posOffset>153035</wp:posOffset>
            </wp:positionV>
            <wp:extent cx="883920" cy="1021080"/>
            <wp:effectExtent l="0" t="0" r="0" b="7620"/>
            <wp:wrapTight wrapText="bothSides">
              <wp:wrapPolygon edited="0">
                <wp:start x="0" y="0"/>
                <wp:lineTo x="0" y="21358"/>
                <wp:lineTo x="20948" y="21358"/>
                <wp:lineTo x="2094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7216" behindDoc="1" locked="0" layoutInCell="1" allowOverlap="1" wp14:anchorId="3AC603A3" wp14:editId="01E12B48">
            <wp:simplePos x="0" y="0"/>
            <wp:positionH relativeFrom="column">
              <wp:posOffset>3495675</wp:posOffset>
            </wp:positionH>
            <wp:positionV relativeFrom="paragraph">
              <wp:posOffset>160655</wp:posOffset>
            </wp:positionV>
            <wp:extent cx="1059180" cy="1021080"/>
            <wp:effectExtent l="0" t="0" r="7620" b="7620"/>
            <wp:wrapTight wrapText="bothSides">
              <wp:wrapPolygon edited="0">
                <wp:start x="0" y="0"/>
                <wp:lineTo x="0" y="21358"/>
                <wp:lineTo x="21367" y="21358"/>
                <wp:lineTo x="21367"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en-US"/>
        </w:rPr>
        <w:drawing>
          <wp:anchor distT="0" distB="0" distL="114300" distR="114300" simplePos="0" relativeHeight="251654144" behindDoc="1" locked="0" layoutInCell="1" allowOverlap="1" wp14:anchorId="39929C06" wp14:editId="3646154A">
            <wp:simplePos x="0" y="0"/>
            <wp:positionH relativeFrom="column">
              <wp:posOffset>1099185</wp:posOffset>
            </wp:positionH>
            <wp:positionV relativeFrom="paragraph">
              <wp:posOffset>169545</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en-US"/>
        </w:rPr>
        <w:drawing>
          <wp:anchor distT="0" distB="0" distL="114300" distR="114300" simplePos="0" relativeHeight="251651072" behindDoc="1" locked="0" layoutInCell="1" allowOverlap="1" wp14:anchorId="723C0B88" wp14:editId="39AB9133">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405A0EC1" w:rsidR="00F35B42" w:rsidRPr="007B3801" w:rsidRDefault="00177C44" w:rsidP="001042B9">
      <w:pPr>
        <w:spacing w:after="0" w:line="360" w:lineRule="auto"/>
      </w:pPr>
      <w:r>
        <w:rPr>
          <w:noProof/>
          <w:bdr w:val="none" w:sz="0" w:space="0" w:color="auto" w:frame="1"/>
          <w:lang w:val="en-US"/>
        </w:rPr>
        <w:drawing>
          <wp:anchor distT="0" distB="0" distL="114300" distR="114300" simplePos="0" relativeHeight="251656192" behindDoc="1" locked="0" layoutInCell="1" allowOverlap="1" wp14:anchorId="41D23677" wp14:editId="05EE2FCA">
            <wp:simplePos x="0" y="0"/>
            <wp:positionH relativeFrom="column">
              <wp:posOffset>175260</wp:posOffset>
            </wp:positionH>
            <wp:positionV relativeFrom="paragraph">
              <wp:posOffset>88265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en-US"/>
        </w:rPr>
        <mc:AlternateContent>
          <mc:Choice Requires="wps">
            <w:drawing>
              <wp:anchor distT="0" distB="0" distL="114300" distR="114300" simplePos="0" relativeHeight="251650048" behindDoc="1" locked="0" layoutInCell="1" allowOverlap="1" wp14:anchorId="27466853" wp14:editId="1DAC1F31">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499498" id="Rectangle 3" o:spid="_x0000_s1026" style="position:absolute;margin-left:-36pt;margin-top:-1.8pt;width:138.95pt;height:100.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" stroked="f"/>
            </w:pict>
          </mc:Fallback>
        </mc:AlternateContent>
      </w:r>
    </w:p>
    <w:p w14:paraId="4D88E5AA" w14:textId="6E9A5692" w:rsidR="00B40627" w:rsidRPr="007B3801" w:rsidRDefault="00B40627" w:rsidP="003A5384">
      <w:pPr>
        <w:spacing w:after="0" w:line="360" w:lineRule="auto"/>
      </w:pPr>
    </w:p>
    <w:p w14:paraId="6CBE2B08" w14:textId="20C8FFFD" w:rsidR="000B5A22" w:rsidRDefault="000B5A22" w:rsidP="00186639">
      <w:pPr>
        <w:rPr>
          <w:lang w:val="en-GB"/>
        </w:rPr>
      </w:pPr>
    </w:p>
    <w:p w14:paraId="5A1147E1" w14:textId="5AEC5C44" w:rsidR="00177C44" w:rsidRDefault="00177C44" w:rsidP="00186639">
      <w:pPr>
        <w:rPr>
          <w:lang w:val="en-GB"/>
        </w:rPr>
      </w:pPr>
      <w:r>
        <w:rPr>
          <w:noProof/>
          <w:bdr w:val="none" w:sz="0" w:space="0" w:color="auto" w:frame="1"/>
          <w:lang w:val="en-US"/>
        </w:rPr>
        <w:drawing>
          <wp:anchor distT="0" distB="0" distL="114300" distR="114300" simplePos="0" relativeHeight="251660288" behindDoc="1" locked="0" layoutInCell="1" allowOverlap="1" wp14:anchorId="6257DF52" wp14:editId="6F35673A">
            <wp:simplePos x="0" y="0"/>
            <wp:positionH relativeFrom="column">
              <wp:posOffset>83820</wp:posOffset>
            </wp:positionH>
            <wp:positionV relativeFrom="paragraph">
              <wp:posOffset>249555</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18D9674E" w14:textId="137232EB" w:rsidR="00177C44" w:rsidRDefault="00177C44" w:rsidP="00186639">
      <w:pPr>
        <w:rPr>
          <w:lang w:val="en-GB"/>
        </w:rPr>
      </w:pPr>
    </w:p>
    <w:p w14:paraId="6ED88ED6" w14:textId="02FDBA9A" w:rsidR="00177C44" w:rsidRDefault="00177C44" w:rsidP="00186639">
      <w:pPr>
        <w:rPr>
          <w:lang w:val="en-GB"/>
        </w:rPr>
      </w:pPr>
    </w:p>
    <w:p w14:paraId="269AE4CF" w14:textId="6227FCF4"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en-US"/>
        </w:rPr>
        <w:drawing>
          <wp:anchor distT="0" distB="0" distL="114300" distR="114300" simplePos="0" relativeHeight="251652096" behindDoc="1" locked="0" layoutInCell="1" allowOverlap="1" wp14:anchorId="6ACB409B" wp14:editId="6EC60066">
            <wp:simplePos x="0" y="0"/>
            <wp:positionH relativeFrom="column">
              <wp:posOffset>650240</wp:posOffset>
            </wp:positionH>
            <wp:positionV relativeFrom="paragraph">
              <wp:posOffset>105410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4B6F6CFF" w14:textId="578650E8" w:rsidR="000B5A22" w:rsidRDefault="0044409A" w:rsidP="0044409A">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SKAITMENINIO PILIETIŠKUMO</w:t>
      </w:r>
      <w:r w:rsidR="0045512C">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bookmarkStart w:id="0" w:name="_GoBack"/>
      <w:bookmarkEnd w:id="0"/>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MODULIS</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77D902D4" w:rsidR="000B5A22" w:rsidRPr="00194215" w:rsidRDefault="00AD6EBA" w:rsidP="0044409A">
      <w:pPr>
        <w:spacing w:after="0" w:line="240" w:lineRule="auto"/>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roofErr w:type="gramStart"/>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3</w:t>
      </w:r>
      <w:proofErr w:type="gramEnd"/>
      <w:r w:rsidR="0044409A">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TEMA</w:t>
      </w:r>
      <w:r w:rsidR="00D148D2">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44409A" w:rsidRPr="0044409A">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SKAITMENINĖ PREKYBA</w:t>
      </w:r>
      <w:r w:rsidR="0044409A">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/KOMERCIJA</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77777777"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63F8B08" w14:textId="77777777" w:rsidR="005B729E" w:rsidRDefault="005B729E" w:rsidP="00361E15">
      <w:pPr>
        <w:pStyle w:val="Pagrindinistekstas"/>
        <w:spacing w:before="8"/>
        <w:rPr>
          <w:rFonts w:ascii="Calibri" w:eastAsia="Calibri" w:hAnsi="Calibri" w:cs="Times New Roman"/>
          <w:sz w:val="22"/>
          <w:szCs w:val="22"/>
          <w:lang w:val="en-GB"/>
        </w:rPr>
      </w:pPr>
    </w:p>
    <w:p w14:paraId="2E8260F1" w14:textId="0EB238F3" w:rsidR="005B729E" w:rsidRDefault="00194215" w:rsidP="00361E15">
      <w:pPr>
        <w:pStyle w:val="Pagrindinistekstas"/>
        <w:spacing w:before="8"/>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44409A" w14:paraId="1294511C" w14:textId="77777777" w:rsidTr="005B729E">
        <w:tc>
          <w:tcPr>
            <w:tcW w:w="10392" w:type="dxa"/>
            <w:tcBorders>
              <w:top w:val="nil"/>
              <w:left w:val="nil"/>
              <w:bottom w:val="nil"/>
              <w:right w:val="nil"/>
            </w:tcBorders>
          </w:tcPr>
          <w:p w14:paraId="21353DE5" w14:textId="050577D0" w:rsidR="0044409A" w:rsidRPr="005B729E" w:rsidRDefault="0044409A" w:rsidP="0044409A">
            <w:pPr>
              <w:spacing w:after="0" w:line="360" w:lineRule="auto"/>
              <w:jc w:val="both"/>
              <w:rPr>
                <w:rFonts w:asciiTheme="minorHAnsi" w:hAnsiTheme="minorHAnsi" w:cstheme="minorHAnsi"/>
                <w:b/>
                <w:lang w:val="en-US"/>
              </w:rPr>
            </w:pPr>
            <w:r w:rsidRPr="006C7EA7">
              <w:t>MODULIO SANTRAUKA</w:t>
            </w:r>
          </w:p>
        </w:tc>
      </w:tr>
      <w:tr w:rsidR="0044409A" w14:paraId="1C424EEF" w14:textId="77777777" w:rsidTr="005B729E">
        <w:tc>
          <w:tcPr>
            <w:tcW w:w="10392" w:type="dxa"/>
            <w:tcBorders>
              <w:top w:val="nil"/>
              <w:left w:val="nil"/>
              <w:bottom w:val="nil"/>
              <w:right w:val="nil"/>
            </w:tcBorders>
          </w:tcPr>
          <w:p w14:paraId="3BBB51EA" w14:textId="3DD21146" w:rsidR="0044409A" w:rsidRPr="005B729E" w:rsidRDefault="0044409A" w:rsidP="0044409A">
            <w:pPr>
              <w:spacing w:after="0" w:line="360" w:lineRule="auto"/>
              <w:jc w:val="both"/>
              <w:rPr>
                <w:rFonts w:asciiTheme="minorHAnsi" w:eastAsia="Times New Roman" w:hAnsiTheme="minorHAnsi" w:cstheme="minorHAnsi"/>
                <w:lang w:val="en-GB"/>
              </w:rPr>
            </w:pPr>
            <w:r w:rsidRPr="006C7EA7">
              <w:t xml:space="preserve">Šio modulio metu besimokantieji bus supažindinti su skaitmeninės komercijos apibrėžtimi, skaitmeninės komercijos vieta mūsų gyvenime, skaitmeninės komercijos raida nuo praeities iki dabarties, skaitmeninės komercijos privalumais ir trūkumais. </w:t>
            </w:r>
          </w:p>
        </w:tc>
      </w:tr>
    </w:tbl>
    <w:p w14:paraId="485F0060" w14:textId="0BCF65D5" w:rsidR="005B729E" w:rsidRDefault="005B729E" w:rsidP="00361E15">
      <w:pPr>
        <w:pStyle w:val="Pagrindinistekstas"/>
        <w:spacing w:before="8"/>
      </w:pPr>
    </w:p>
    <w:p w14:paraId="753B6243" w14:textId="02358EF8" w:rsidR="005B729E" w:rsidRDefault="005B729E" w:rsidP="00361E15">
      <w:pPr>
        <w:pStyle w:val="Pagrindinistekstas"/>
        <w:spacing w:before="8"/>
      </w:pPr>
    </w:p>
    <w:p w14:paraId="5BBA5F7D" w14:textId="17EE1C60" w:rsidR="005B729E" w:rsidRDefault="005B729E" w:rsidP="00361E15">
      <w:pPr>
        <w:pStyle w:val="Pagrindinistekstas"/>
        <w:spacing w:before="8"/>
      </w:pPr>
    </w:p>
    <w:p w14:paraId="6AB7032B" w14:textId="77777777" w:rsidR="0044409A" w:rsidRDefault="0044409A" w:rsidP="0044409A">
      <w:pPr>
        <w:pStyle w:val="Pagrindinistekstas"/>
        <w:spacing w:before="8"/>
      </w:pPr>
      <w:r>
        <w:t>TURINIO LENTELĖ</w:t>
      </w:r>
    </w:p>
    <w:p w14:paraId="0A01683C" w14:textId="77777777" w:rsidR="0044409A" w:rsidRDefault="0044409A" w:rsidP="0044409A">
      <w:pPr>
        <w:pStyle w:val="Pagrindinistekstas"/>
        <w:spacing w:before="8"/>
      </w:pPr>
    </w:p>
    <w:p w14:paraId="73087094" w14:textId="77777777" w:rsidR="0044409A" w:rsidRDefault="0044409A" w:rsidP="0044409A">
      <w:pPr>
        <w:pStyle w:val="Pagrindinistekstas"/>
        <w:spacing w:before="8"/>
      </w:pPr>
      <w:r>
        <w:t xml:space="preserve">- </w:t>
      </w:r>
      <w:proofErr w:type="spellStart"/>
      <w:r>
        <w:t>Skaitmeninės</w:t>
      </w:r>
      <w:proofErr w:type="spellEnd"/>
      <w:r>
        <w:t xml:space="preserve"> </w:t>
      </w:r>
      <w:proofErr w:type="spellStart"/>
      <w:r>
        <w:t>komercijos</w:t>
      </w:r>
      <w:proofErr w:type="spellEnd"/>
      <w:r>
        <w:t xml:space="preserve"> </w:t>
      </w:r>
      <w:proofErr w:type="spellStart"/>
      <w:r>
        <w:t>sąvoka</w:t>
      </w:r>
      <w:proofErr w:type="spellEnd"/>
      <w:r>
        <w:t xml:space="preserve"> 3</w:t>
      </w:r>
    </w:p>
    <w:p w14:paraId="25D3D31B" w14:textId="77777777" w:rsidR="0044409A" w:rsidRDefault="0044409A" w:rsidP="0044409A">
      <w:pPr>
        <w:pStyle w:val="Pagrindinistekstas"/>
        <w:spacing w:before="8"/>
      </w:pPr>
      <w:r>
        <w:t xml:space="preserve">- </w:t>
      </w:r>
      <w:proofErr w:type="spellStart"/>
      <w:r>
        <w:t>Skaitmeninės</w:t>
      </w:r>
      <w:proofErr w:type="spellEnd"/>
      <w:r>
        <w:t xml:space="preserve"> </w:t>
      </w:r>
      <w:proofErr w:type="spellStart"/>
      <w:r>
        <w:t>komercijos</w:t>
      </w:r>
      <w:proofErr w:type="spellEnd"/>
      <w:r>
        <w:t xml:space="preserve"> </w:t>
      </w:r>
      <w:proofErr w:type="spellStart"/>
      <w:r>
        <w:t>aspektai</w:t>
      </w:r>
      <w:proofErr w:type="spellEnd"/>
      <w:r>
        <w:t xml:space="preserve"> 3</w:t>
      </w:r>
    </w:p>
    <w:p w14:paraId="4A5677AB" w14:textId="77777777" w:rsidR="0044409A" w:rsidRDefault="0044409A" w:rsidP="0044409A">
      <w:pPr>
        <w:pStyle w:val="Pagrindinistekstas"/>
        <w:spacing w:before="8"/>
      </w:pPr>
      <w:r>
        <w:t xml:space="preserve">- </w:t>
      </w:r>
      <w:proofErr w:type="spellStart"/>
      <w:r>
        <w:t>Kaip</w:t>
      </w:r>
      <w:proofErr w:type="spellEnd"/>
      <w:r>
        <w:t xml:space="preserve"> </w:t>
      </w:r>
      <w:proofErr w:type="spellStart"/>
      <w:r>
        <w:t>veikia</w:t>
      </w:r>
      <w:proofErr w:type="spellEnd"/>
      <w:r>
        <w:t xml:space="preserve"> </w:t>
      </w:r>
      <w:proofErr w:type="spellStart"/>
      <w:r>
        <w:t>skaitmeninė</w:t>
      </w:r>
      <w:proofErr w:type="spellEnd"/>
      <w:r>
        <w:t xml:space="preserve"> </w:t>
      </w:r>
      <w:proofErr w:type="spellStart"/>
      <w:r>
        <w:t>komercija</w:t>
      </w:r>
      <w:proofErr w:type="spellEnd"/>
      <w:r>
        <w:t>? 3</w:t>
      </w:r>
    </w:p>
    <w:p w14:paraId="7239B22F" w14:textId="77777777" w:rsidR="0044409A" w:rsidRDefault="0044409A" w:rsidP="0044409A">
      <w:pPr>
        <w:pStyle w:val="Pagrindinistekstas"/>
        <w:spacing w:before="8"/>
      </w:pPr>
      <w:r>
        <w:t xml:space="preserve">- </w:t>
      </w:r>
      <w:proofErr w:type="spellStart"/>
      <w:r>
        <w:t>Skaitmeninė</w:t>
      </w:r>
      <w:proofErr w:type="spellEnd"/>
      <w:r>
        <w:t xml:space="preserve"> </w:t>
      </w:r>
      <w:proofErr w:type="spellStart"/>
      <w:r>
        <w:t>prekyba</w:t>
      </w:r>
      <w:proofErr w:type="spellEnd"/>
      <w:r>
        <w:t xml:space="preserve"> </w:t>
      </w:r>
      <w:proofErr w:type="spellStart"/>
      <w:r>
        <w:t>verslo</w:t>
      </w:r>
      <w:proofErr w:type="spellEnd"/>
      <w:r>
        <w:t xml:space="preserve"> </w:t>
      </w:r>
      <w:proofErr w:type="spellStart"/>
      <w:r>
        <w:t>aplinkoje</w:t>
      </w:r>
      <w:proofErr w:type="spellEnd"/>
      <w:r>
        <w:t xml:space="preserve"> 4</w:t>
      </w:r>
    </w:p>
    <w:p w14:paraId="2A75B7D3" w14:textId="77777777" w:rsidR="0044409A" w:rsidRDefault="0044409A" w:rsidP="0044409A">
      <w:pPr>
        <w:pStyle w:val="Pagrindinistekstas"/>
        <w:spacing w:before="8"/>
      </w:pPr>
      <w:r>
        <w:t xml:space="preserve">- B2b </w:t>
      </w:r>
      <w:proofErr w:type="spellStart"/>
      <w:r>
        <w:t>modelis</w:t>
      </w:r>
      <w:proofErr w:type="spellEnd"/>
      <w:r>
        <w:t xml:space="preserve"> 4 </w:t>
      </w:r>
    </w:p>
    <w:p w14:paraId="0119F226" w14:textId="77777777" w:rsidR="0044409A" w:rsidRDefault="0044409A" w:rsidP="0044409A">
      <w:pPr>
        <w:pStyle w:val="Pagrindinistekstas"/>
        <w:spacing w:before="8"/>
      </w:pPr>
      <w:r>
        <w:t xml:space="preserve">- B2c </w:t>
      </w:r>
      <w:proofErr w:type="spellStart"/>
      <w:r>
        <w:t>modelis</w:t>
      </w:r>
      <w:proofErr w:type="spellEnd"/>
      <w:r>
        <w:t xml:space="preserve"> 5</w:t>
      </w:r>
    </w:p>
    <w:p w14:paraId="5B6B3CC6" w14:textId="77777777" w:rsidR="0044409A" w:rsidRDefault="0044409A" w:rsidP="0044409A">
      <w:pPr>
        <w:pStyle w:val="Pagrindinistekstas"/>
        <w:spacing w:before="8"/>
      </w:pPr>
      <w:r>
        <w:t xml:space="preserve">- C2c </w:t>
      </w:r>
      <w:proofErr w:type="spellStart"/>
      <w:r>
        <w:t>modelis</w:t>
      </w:r>
      <w:proofErr w:type="spellEnd"/>
      <w:r>
        <w:t xml:space="preserve"> 5</w:t>
      </w:r>
    </w:p>
    <w:p w14:paraId="3C074EC6" w14:textId="77777777" w:rsidR="0044409A" w:rsidRDefault="0044409A" w:rsidP="0044409A">
      <w:pPr>
        <w:pStyle w:val="Pagrindinistekstas"/>
        <w:spacing w:before="8"/>
      </w:pPr>
      <w:r>
        <w:t xml:space="preserve">- C2b </w:t>
      </w:r>
      <w:proofErr w:type="spellStart"/>
      <w:r>
        <w:t>modelis</w:t>
      </w:r>
      <w:proofErr w:type="spellEnd"/>
      <w:r>
        <w:t xml:space="preserve"> 5</w:t>
      </w:r>
    </w:p>
    <w:p w14:paraId="7F65D4DF" w14:textId="67203006" w:rsidR="0044409A" w:rsidRDefault="0044409A" w:rsidP="0044409A">
      <w:pPr>
        <w:pStyle w:val="Pagrindinistekstas"/>
        <w:spacing w:before="8"/>
      </w:pPr>
      <w:r>
        <w:t xml:space="preserve">- 8 </w:t>
      </w:r>
      <w:proofErr w:type="spellStart"/>
      <w:r>
        <w:t>Pagrindinės</w:t>
      </w:r>
      <w:proofErr w:type="spellEnd"/>
      <w:r>
        <w:t xml:space="preserve"> </w:t>
      </w:r>
      <w:proofErr w:type="spellStart"/>
      <w:r>
        <w:t>ska</w:t>
      </w:r>
      <w:r w:rsidR="0025080B">
        <w:t>itmeninės</w:t>
      </w:r>
      <w:proofErr w:type="spellEnd"/>
      <w:r w:rsidR="0025080B">
        <w:t xml:space="preserve"> </w:t>
      </w:r>
      <w:proofErr w:type="spellStart"/>
      <w:r w:rsidR="0025080B">
        <w:t>prekybos</w:t>
      </w:r>
      <w:proofErr w:type="spellEnd"/>
      <w:r w:rsidR="0025080B">
        <w:t xml:space="preserve"> </w:t>
      </w:r>
      <w:proofErr w:type="spellStart"/>
      <w:r w:rsidR="0025080B">
        <w:t>tendencijos</w:t>
      </w:r>
      <w:proofErr w:type="spellEnd"/>
      <w:r w:rsidR="0025080B">
        <w:t xml:space="preserve"> 5</w:t>
      </w:r>
    </w:p>
    <w:p w14:paraId="00A47224" w14:textId="77777777" w:rsidR="0044409A" w:rsidRDefault="0044409A" w:rsidP="0044409A">
      <w:pPr>
        <w:pStyle w:val="Pagrindinistekstas"/>
        <w:spacing w:before="8"/>
      </w:pPr>
      <w:r>
        <w:t xml:space="preserve">- </w:t>
      </w:r>
      <w:proofErr w:type="spellStart"/>
      <w:r>
        <w:t>Elektroninės</w:t>
      </w:r>
      <w:proofErr w:type="spellEnd"/>
      <w:r>
        <w:t xml:space="preserve"> </w:t>
      </w:r>
      <w:proofErr w:type="spellStart"/>
      <w:r>
        <w:t>komercijos</w:t>
      </w:r>
      <w:proofErr w:type="spellEnd"/>
      <w:r>
        <w:t xml:space="preserve"> </w:t>
      </w:r>
      <w:proofErr w:type="spellStart"/>
      <w:r>
        <w:t>raida</w:t>
      </w:r>
      <w:proofErr w:type="spellEnd"/>
      <w:r>
        <w:t xml:space="preserve"> 8</w:t>
      </w:r>
    </w:p>
    <w:p w14:paraId="3FBB7DC2" w14:textId="18005AE1" w:rsidR="0044409A" w:rsidRDefault="0044409A" w:rsidP="0044409A">
      <w:pPr>
        <w:pStyle w:val="Pagrindinistekstas"/>
        <w:spacing w:before="8"/>
      </w:pPr>
      <w:r>
        <w:t xml:space="preserve">- </w:t>
      </w:r>
      <w:proofErr w:type="spellStart"/>
      <w:r w:rsidR="008C210E">
        <w:t>T</w:t>
      </w:r>
      <w:r w:rsidR="00A80C03">
        <w:t>eigiamas</w:t>
      </w:r>
      <w:proofErr w:type="spellEnd"/>
      <w:r w:rsidR="00A80C03">
        <w:t xml:space="preserve"> e. </w:t>
      </w:r>
      <w:proofErr w:type="spellStart"/>
      <w:r w:rsidR="00A80C03">
        <w:t>prekybos</w:t>
      </w:r>
      <w:proofErr w:type="spellEnd"/>
      <w:r w:rsidR="00A80C03">
        <w:t xml:space="preserve"> </w:t>
      </w:r>
      <w:proofErr w:type="spellStart"/>
      <w:r w:rsidR="00A80C03">
        <w:t>poveikis</w:t>
      </w:r>
      <w:proofErr w:type="spellEnd"/>
      <w:r w:rsidR="00A80C03">
        <w:t xml:space="preserve"> 8</w:t>
      </w:r>
      <w:r>
        <w:t xml:space="preserve"> </w:t>
      </w:r>
    </w:p>
    <w:p w14:paraId="16D45B8A" w14:textId="2178228A" w:rsidR="0044409A" w:rsidRDefault="0044409A" w:rsidP="0044409A">
      <w:pPr>
        <w:pStyle w:val="Pagrindinistekstas"/>
        <w:spacing w:before="8"/>
      </w:pPr>
      <w:r>
        <w:t xml:space="preserve">- </w:t>
      </w:r>
      <w:proofErr w:type="spellStart"/>
      <w:r>
        <w:t>Neigiamas</w:t>
      </w:r>
      <w:proofErr w:type="spellEnd"/>
      <w:r>
        <w:t xml:space="preserve"> e. </w:t>
      </w:r>
      <w:proofErr w:type="spellStart"/>
      <w:r>
        <w:t>prekybos</w:t>
      </w:r>
      <w:proofErr w:type="spellEnd"/>
      <w:r>
        <w:t xml:space="preserve"> </w:t>
      </w:r>
      <w:proofErr w:type="spellStart"/>
      <w:r>
        <w:t>poveikis</w:t>
      </w:r>
      <w:proofErr w:type="spellEnd"/>
      <w:r>
        <w:t xml:space="preserve"> </w:t>
      </w:r>
      <w:r w:rsidR="00A80C03">
        <w:t>9</w:t>
      </w:r>
    </w:p>
    <w:p w14:paraId="6BC876D3" w14:textId="33EB15ED" w:rsidR="0044409A" w:rsidRDefault="0044409A" w:rsidP="0044409A">
      <w:pPr>
        <w:pStyle w:val="Pagrindinistekstas"/>
        <w:spacing w:before="8"/>
      </w:pPr>
      <w:r>
        <w:t xml:space="preserve">- </w:t>
      </w:r>
      <w:proofErr w:type="spellStart"/>
      <w:r>
        <w:t>Diskusija</w:t>
      </w:r>
      <w:proofErr w:type="spellEnd"/>
      <w:r w:rsidR="00A80C03">
        <w:t xml:space="preserve"> 9</w:t>
      </w:r>
    </w:p>
    <w:p w14:paraId="0483779D" w14:textId="317B0B72" w:rsidR="0044409A" w:rsidRDefault="0044409A" w:rsidP="0044409A">
      <w:pPr>
        <w:pStyle w:val="Pagrindinistekstas"/>
        <w:spacing w:before="8"/>
      </w:pPr>
      <w:r>
        <w:t xml:space="preserve">- </w:t>
      </w:r>
      <w:proofErr w:type="spellStart"/>
      <w:r>
        <w:t>Nuorodos</w:t>
      </w:r>
      <w:proofErr w:type="spellEnd"/>
      <w:r w:rsidR="00A80C03">
        <w:t xml:space="preserve"> 10</w:t>
      </w:r>
    </w:p>
    <w:p w14:paraId="4290785C" w14:textId="77777777" w:rsidR="0044409A" w:rsidRDefault="0044409A" w:rsidP="0044409A">
      <w:pPr>
        <w:pStyle w:val="Pagrindinistekstas"/>
        <w:spacing w:before="8"/>
      </w:pPr>
    </w:p>
    <w:p w14:paraId="415BEC70" w14:textId="7E8A4EA3" w:rsidR="005B729E" w:rsidRDefault="005B729E" w:rsidP="00361E15">
      <w:pPr>
        <w:pStyle w:val="Pagrindinistekstas"/>
        <w:spacing w:before="8"/>
      </w:pPr>
    </w:p>
    <w:p w14:paraId="1AF7CE22" w14:textId="2FABBF33" w:rsidR="005B729E" w:rsidRDefault="005B729E" w:rsidP="00361E15">
      <w:pPr>
        <w:pStyle w:val="Pagrindinistekstas"/>
        <w:spacing w:before="8"/>
      </w:pPr>
    </w:p>
    <w:p w14:paraId="6AD2E0FD" w14:textId="370E4578" w:rsidR="005B729E" w:rsidRDefault="005B729E" w:rsidP="00361E15">
      <w:pPr>
        <w:pStyle w:val="Pagrindinistekstas"/>
        <w:spacing w:before="8"/>
      </w:pPr>
    </w:p>
    <w:p w14:paraId="398BD44D" w14:textId="445C614B" w:rsidR="005B729E" w:rsidRDefault="005B729E" w:rsidP="00361E15">
      <w:pPr>
        <w:pStyle w:val="Pagrindinistekstas"/>
        <w:spacing w:before="8"/>
      </w:pPr>
    </w:p>
    <w:p w14:paraId="270D537D" w14:textId="4548A2B3" w:rsidR="005B729E" w:rsidRDefault="005B729E" w:rsidP="00361E15">
      <w:pPr>
        <w:pStyle w:val="Pagrindinistekstas"/>
        <w:spacing w:before="8"/>
      </w:pPr>
    </w:p>
    <w:p w14:paraId="0E968106" w14:textId="3EE08E68" w:rsidR="005B729E" w:rsidRDefault="005B729E" w:rsidP="00361E15">
      <w:pPr>
        <w:pStyle w:val="Pagrindinistekstas"/>
        <w:spacing w:before="8"/>
      </w:pPr>
    </w:p>
    <w:p w14:paraId="47C413B5" w14:textId="4834DE1F" w:rsidR="005B729E" w:rsidRDefault="005B729E" w:rsidP="00361E15">
      <w:pPr>
        <w:pStyle w:val="Pagrindinistekstas"/>
        <w:spacing w:before="8"/>
      </w:pPr>
    </w:p>
    <w:p w14:paraId="6F13FAB1" w14:textId="52A24FF1" w:rsidR="005B729E" w:rsidRDefault="005B729E" w:rsidP="00361E15">
      <w:pPr>
        <w:pStyle w:val="Pagrindinistekstas"/>
        <w:spacing w:before="8"/>
      </w:pPr>
    </w:p>
    <w:p w14:paraId="0920C50D" w14:textId="49E22F92" w:rsidR="005B729E" w:rsidRDefault="005B729E" w:rsidP="00361E15">
      <w:pPr>
        <w:pStyle w:val="Pagrindinistekstas"/>
        <w:spacing w:before="8"/>
      </w:pPr>
    </w:p>
    <w:p w14:paraId="5E660DCA" w14:textId="0C2BED94" w:rsidR="005B729E" w:rsidRDefault="005B729E" w:rsidP="00361E15">
      <w:pPr>
        <w:pStyle w:val="Pagrindinistekstas"/>
        <w:spacing w:before="8"/>
        <w:rPr>
          <w:b/>
          <w:sz w:val="20"/>
        </w:rPr>
      </w:pPr>
    </w:p>
    <w:p w14:paraId="1FDC9CBE" w14:textId="77777777" w:rsidR="00242618" w:rsidRDefault="00242618" w:rsidP="00361E15">
      <w:pPr>
        <w:tabs>
          <w:tab w:val="left" w:pos="9478"/>
        </w:tabs>
        <w:spacing w:before="89"/>
        <w:jc w:val="both"/>
        <w:rPr>
          <w:color w:val="FFFFFF"/>
          <w:spacing w:val="13"/>
          <w:sz w:val="28"/>
          <w:shd w:val="clear" w:color="auto" w:fill="4471C4"/>
        </w:rPr>
      </w:pPr>
      <w:bookmarkStart w:id="1" w:name="DEFINITIONS_AND_EXPLANATIONS"/>
      <w:bookmarkEnd w:id="1"/>
    </w:p>
    <w:p w14:paraId="197A0E3A" w14:textId="284CA82D" w:rsidR="00361E15" w:rsidRDefault="007537CD" w:rsidP="00361E15">
      <w:pPr>
        <w:tabs>
          <w:tab w:val="left" w:pos="9478"/>
        </w:tabs>
        <w:spacing w:before="89"/>
        <w:jc w:val="both"/>
        <w:rPr>
          <w:sz w:val="28"/>
        </w:rPr>
      </w:pPr>
      <w:r>
        <w:rPr>
          <w:color w:val="FFFFFF"/>
          <w:spacing w:val="13"/>
          <w:sz w:val="28"/>
          <w:shd w:val="clear" w:color="auto" w:fill="4471C4"/>
        </w:rPr>
        <w:lastRenderedPageBreak/>
        <w:t>APIBRĖŽIMAS/SĄVOKA</w:t>
      </w:r>
      <w:r w:rsidR="00361E15">
        <w:rPr>
          <w:color w:val="FFFFFF"/>
          <w:spacing w:val="15"/>
          <w:sz w:val="28"/>
          <w:shd w:val="clear" w:color="auto" w:fill="4471C4"/>
        </w:rPr>
        <w:tab/>
      </w:r>
    </w:p>
    <w:p w14:paraId="314796E7" w14:textId="77777777" w:rsidR="00361E15" w:rsidRDefault="00361E15">
      <w:pPr>
        <w:spacing w:after="0" w:line="240" w:lineRule="auto"/>
      </w:pPr>
    </w:p>
    <w:p w14:paraId="7C69809E" w14:textId="77777777" w:rsidR="00361E15" w:rsidRDefault="00361E15">
      <w:pPr>
        <w:spacing w:after="0" w:line="240" w:lineRule="auto"/>
      </w:pPr>
    </w:p>
    <w:p w14:paraId="3778268D"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Skaitmeninė prekyba - tai daiktų pirkimo internetu be žmogaus įsikišimo procesas.</w:t>
      </w:r>
    </w:p>
    <w:p w14:paraId="176BAE8A" w14:textId="77777777" w:rsidR="00D07FCE" w:rsidRPr="008C210E" w:rsidRDefault="00D07FCE" w:rsidP="00D07FCE">
      <w:pPr>
        <w:spacing w:after="0" w:line="240" w:lineRule="auto"/>
        <w:rPr>
          <w:rFonts w:asciiTheme="minorHAnsi" w:hAnsiTheme="minorHAnsi" w:cstheme="minorHAnsi"/>
          <w:spacing w:val="1"/>
          <w:shd w:val="clear" w:color="auto" w:fill="FEFEFE"/>
        </w:rPr>
      </w:pPr>
    </w:p>
    <w:p w14:paraId="1913AA45"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Skaitmeninės prekybos aspektai</w:t>
      </w:r>
    </w:p>
    <w:p w14:paraId="2277CD25"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Skaitmeninė prekyba apima visus pirkimo sprendimų elementus. Visi šie elementai yra svarbūs, ir be jų skaitmeninės komercijos patirtis būtų apgailėtinai netinkama.</w:t>
      </w:r>
    </w:p>
    <w:p w14:paraId="6905C122"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Paprastai skaitmeninės komercijos strategai dirba kurdami viso vartotojo kelionės žemėlapį, nesvarbu, ar tai būtų produktas, ar paslauga, nustatydami, kokią svarbą reikia skirti kiekvienam pirkimo etapui, ir kurdami vartotojų kelią, kuris galutiniam vartotojui užtikrintų vientisą patirtį. Skaitmeninės komercijos aspektai apima, be kita ko, šiuos aspektus:</w:t>
      </w:r>
    </w:p>
    <w:p w14:paraId="1CCF1423"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 turinio rinkodara</w:t>
      </w:r>
    </w:p>
    <w:p w14:paraId="4F4453F0"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 Produktų aprašymai, vaizdai ir kita medija</w:t>
      </w:r>
    </w:p>
    <w:p w14:paraId="0B54F422"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 Rinkodara kaip funkcija, reklaminės kampanijos, dalyvavimas socialinėje žiniasklaidoje</w:t>
      </w:r>
    </w:p>
    <w:p w14:paraId="55267CF0"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 Analizė</w:t>
      </w:r>
    </w:p>
    <w:p w14:paraId="4093F30E" w14:textId="0DE7973A" w:rsidR="00D07FCE" w:rsidRPr="008C210E" w:rsidRDefault="008C210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 N</w:t>
      </w:r>
      <w:r w:rsidR="00D07FCE" w:rsidRPr="008C210E">
        <w:rPr>
          <w:rFonts w:asciiTheme="minorHAnsi" w:hAnsiTheme="minorHAnsi" w:cstheme="minorHAnsi"/>
          <w:spacing w:val="1"/>
          <w:shd w:val="clear" w:color="auto" w:fill="FEFEFE"/>
        </w:rPr>
        <w:t>audotojų patirties žemėlapių sudarymas</w:t>
      </w:r>
    </w:p>
    <w:p w14:paraId="06E04132" w14:textId="77777777" w:rsidR="00D07FCE" w:rsidRPr="008C210E" w:rsidRDefault="00D07FCE" w:rsidP="00D07FCE">
      <w:pPr>
        <w:spacing w:after="0" w:line="240" w:lineRule="auto"/>
        <w:rPr>
          <w:rFonts w:asciiTheme="minorHAnsi" w:hAnsiTheme="minorHAnsi" w:cstheme="minorHAnsi"/>
          <w:spacing w:val="1"/>
          <w:shd w:val="clear" w:color="auto" w:fill="FEFEFE"/>
        </w:rPr>
      </w:pPr>
      <w:r w:rsidRPr="008C210E">
        <w:rPr>
          <w:rFonts w:asciiTheme="minorHAnsi" w:hAnsiTheme="minorHAnsi" w:cstheme="minorHAnsi"/>
          <w:spacing w:val="1"/>
          <w:shd w:val="clear" w:color="auto" w:fill="FEFEFE"/>
        </w:rPr>
        <w:t>- Klientų aptarnavimas</w:t>
      </w:r>
    </w:p>
    <w:p w14:paraId="3671EC51" w14:textId="2FC3BDA4" w:rsidR="00907B53" w:rsidRPr="008C210E" w:rsidRDefault="00D07FCE" w:rsidP="00D07FCE">
      <w:pPr>
        <w:spacing w:after="0" w:line="240" w:lineRule="auto"/>
      </w:pPr>
      <w:r w:rsidRPr="008C210E">
        <w:rPr>
          <w:rFonts w:asciiTheme="minorHAnsi" w:hAnsiTheme="minorHAnsi" w:cstheme="minorHAnsi"/>
          <w:spacing w:val="1"/>
          <w:shd w:val="clear" w:color="auto" w:fill="FEFEFE"/>
        </w:rPr>
        <w:t>- Užsakymų vykdymas ir tiekimo grandinės valdymas</w:t>
      </w:r>
    </w:p>
    <w:p w14:paraId="615EB318" w14:textId="772777CE" w:rsidR="00907B53" w:rsidRDefault="00907B53">
      <w:pPr>
        <w:spacing w:after="0" w:line="240" w:lineRule="auto"/>
      </w:pPr>
    </w:p>
    <w:p w14:paraId="090992D0" w14:textId="3780D24A" w:rsidR="00907B53" w:rsidRDefault="00907B53">
      <w:pPr>
        <w:spacing w:after="0" w:line="240" w:lineRule="auto"/>
      </w:pPr>
    </w:p>
    <w:p w14:paraId="360AFDF1" w14:textId="402C11E6" w:rsidR="00907B53" w:rsidRDefault="00C77425">
      <w:pPr>
        <w:spacing w:after="0" w:line="240" w:lineRule="auto"/>
      </w:pPr>
      <w:r>
        <w:rPr>
          <w:noProof/>
        </w:rPr>
        <w:pict w14:anchorId="5C86A5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181.8pt;margin-top:1pt;width:170.4pt;height:170.4pt;z-index:-251654144;mso-position-horizontal-relative:text;mso-position-vertical-relative:text;mso-width-relative:page;mso-height-relative:page" wrapcoords="-140 0 -140 21460 21600 21460 21600 0 -140 0">
            <v:imagedata r:id="rId15" o:title="digital_commerce"/>
            <w10:wrap type="tight"/>
          </v:shape>
        </w:pict>
      </w: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1C86EE36" w14:textId="77777777" w:rsidR="00D07FCE" w:rsidRDefault="00D07FCE" w:rsidP="00243050">
      <w:pPr>
        <w:pStyle w:val="Antrat2"/>
        <w:shd w:val="clear" w:color="auto" w:fill="FEFEFE"/>
        <w:spacing w:before="0" w:after="75"/>
        <w:rPr>
          <w:rFonts w:asciiTheme="minorHAnsi" w:hAnsiTheme="minorHAnsi"/>
          <w:bCs w:val="0"/>
          <w:i w:val="0"/>
          <w:color w:val="333333"/>
          <w:sz w:val="22"/>
          <w:szCs w:val="22"/>
        </w:rPr>
      </w:pPr>
    </w:p>
    <w:p w14:paraId="1CC60EA3" w14:textId="77777777" w:rsidR="00D07FCE" w:rsidRDefault="00D07FCE" w:rsidP="00243050">
      <w:pPr>
        <w:pStyle w:val="Antrat2"/>
        <w:shd w:val="clear" w:color="auto" w:fill="FEFEFE"/>
        <w:spacing w:before="0" w:after="75"/>
        <w:rPr>
          <w:rFonts w:asciiTheme="minorHAnsi" w:hAnsiTheme="minorHAnsi"/>
          <w:bCs w:val="0"/>
          <w:i w:val="0"/>
          <w:color w:val="333333"/>
          <w:sz w:val="22"/>
          <w:szCs w:val="22"/>
        </w:rPr>
      </w:pPr>
    </w:p>
    <w:p w14:paraId="3C467575" w14:textId="77777777" w:rsidR="00D07FCE" w:rsidRDefault="00D07FCE" w:rsidP="00243050">
      <w:pPr>
        <w:pStyle w:val="Antrat2"/>
        <w:shd w:val="clear" w:color="auto" w:fill="FEFEFE"/>
        <w:spacing w:before="0" w:after="75"/>
        <w:rPr>
          <w:rFonts w:asciiTheme="minorHAnsi" w:hAnsiTheme="minorHAnsi"/>
          <w:bCs w:val="0"/>
          <w:i w:val="0"/>
          <w:color w:val="333333"/>
          <w:sz w:val="22"/>
          <w:szCs w:val="22"/>
        </w:rPr>
      </w:pPr>
    </w:p>
    <w:p w14:paraId="68F948A7" w14:textId="77777777" w:rsidR="00773B32" w:rsidRPr="00773B32" w:rsidRDefault="00773B32" w:rsidP="00773B32">
      <w:pPr>
        <w:spacing w:after="0" w:line="240" w:lineRule="auto"/>
        <w:rPr>
          <w:rFonts w:asciiTheme="minorHAnsi" w:eastAsia="Times New Roman" w:hAnsiTheme="minorHAnsi"/>
          <w:b/>
          <w:iCs/>
          <w:color w:val="333333"/>
        </w:rPr>
      </w:pPr>
      <w:r w:rsidRPr="00773B32">
        <w:rPr>
          <w:rFonts w:asciiTheme="minorHAnsi" w:eastAsia="Times New Roman" w:hAnsiTheme="minorHAnsi"/>
          <w:b/>
          <w:iCs/>
          <w:color w:val="333333"/>
        </w:rPr>
        <w:t>Kaip veikia skaitmeninė prekyba?</w:t>
      </w:r>
    </w:p>
    <w:p w14:paraId="3E652E92" w14:textId="77777777" w:rsidR="00773B32" w:rsidRPr="00773B32" w:rsidRDefault="00773B32" w:rsidP="00773B32">
      <w:pPr>
        <w:spacing w:after="0" w:line="240" w:lineRule="auto"/>
        <w:rPr>
          <w:rFonts w:asciiTheme="minorHAnsi" w:eastAsia="Times New Roman" w:hAnsiTheme="minorHAnsi"/>
          <w:iCs/>
        </w:rPr>
      </w:pPr>
      <w:r w:rsidRPr="00773B32">
        <w:rPr>
          <w:rFonts w:asciiTheme="minorHAnsi" w:eastAsia="Times New Roman" w:hAnsiTheme="minorHAnsi"/>
          <w:iCs/>
        </w:rPr>
        <w:t>Automatizavimas yra pagrindinis sėkmingos skaitmeninės prekybos bruožas, kuris sėkmingiausias tada, kai jis paremtas duomenimis. Skaitmeninė komercija veikia gana sudėtingai automatizuojant ir turint didelius duomenų kiekius bei analitikos galimybes.</w:t>
      </w:r>
    </w:p>
    <w:p w14:paraId="4AB87333" w14:textId="77777777" w:rsidR="00773B32" w:rsidRPr="00773B32" w:rsidRDefault="00773B32" w:rsidP="00773B32">
      <w:pPr>
        <w:spacing w:after="0" w:line="240" w:lineRule="auto"/>
        <w:rPr>
          <w:rFonts w:asciiTheme="minorHAnsi" w:eastAsia="Times New Roman" w:hAnsiTheme="minorHAnsi"/>
          <w:iCs/>
        </w:rPr>
      </w:pPr>
      <w:r w:rsidRPr="00773B32">
        <w:rPr>
          <w:rFonts w:asciiTheme="minorHAnsi" w:eastAsia="Times New Roman" w:hAnsiTheme="minorHAnsi"/>
          <w:iCs/>
        </w:rPr>
        <w:t>Pasaulinės tiekimo grandinės yra ekonomiškos ir laiko požiūriu, tačiau jos taip pat paprastai būna nestabilios, nes jas veikia įvairūs veiksniai - nuo oro sąlygų, pandemijų, politinių neramumų ir kt. Tokiais atvejais duomenys yra prognozuojamosios analizės pagrindas, leidžiantis skaitmeninės prekybos mažmenininkams iš anksto numatyti nepalankius įvykius, atsižvelgiant į jų dažnumą, sezoniškumą ir kt.</w:t>
      </w:r>
    </w:p>
    <w:p w14:paraId="6C5A2E37" w14:textId="21285567" w:rsidR="00361E15" w:rsidRPr="00773B32" w:rsidRDefault="00773B32" w:rsidP="00773B32">
      <w:pPr>
        <w:spacing w:after="0" w:line="240" w:lineRule="auto"/>
      </w:pPr>
      <w:r w:rsidRPr="00773B32">
        <w:rPr>
          <w:rFonts w:asciiTheme="minorHAnsi" w:eastAsia="Times New Roman" w:hAnsiTheme="minorHAnsi"/>
          <w:iCs/>
        </w:rPr>
        <w:t>Skaitmeninė prekyba yra daugiakanalė ir vyksta visur, kur yra vartotojas. Toks detalumo lygis įmanomas tik tada, kai veiksmų planai sudaromi visiems galimiems scenarijams ir yra paremti automatizavimo priemonėmis, kurios kontroliuoja viską - nuo atsargų judėjimo iki klientų pasitenkinimo.</w:t>
      </w:r>
    </w:p>
    <w:p w14:paraId="4555A3F3" w14:textId="1D990FFA" w:rsidR="00342AB5" w:rsidRDefault="00342AB5" w:rsidP="00C37E59">
      <w:pPr>
        <w:pStyle w:val="Antrat2"/>
        <w:shd w:val="clear" w:color="auto" w:fill="FEFEFE"/>
        <w:spacing w:before="0" w:after="75"/>
        <w:rPr>
          <w:rFonts w:asciiTheme="minorHAnsi" w:hAnsiTheme="minorHAnsi"/>
          <w:bCs w:val="0"/>
          <w:i w:val="0"/>
          <w:color w:val="333333"/>
          <w:sz w:val="22"/>
          <w:szCs w:val="22"/>
        </w:rPr>
      </w:pPr>
    </w:p>
    <w:p w14:paraId="1F0DCC00" w14:textId="39EB2B1E" w:rsidR="00342AB5" w:rsidRDefault="00FF6E62" w:rsidP="00FF6E62">
      <w:pPr>
        <w:pStyle w:val="Antrat2"/>
        <w:shd w:val="clear" w:color="auto" w:fill="FEFEFE"/>
        <w:spacing w:before="0" w:after="75"/>
        <w:jc w:val="center"/>
        <w:rPr>
          <w:rFonts w:asciiTheme="minorHAnsi" w:hAnsiTheme="minorHAnsi"/>
          <w:bCs w:val="0"/>
          <w:i w:val="0"/>
          <w:color w:val="333333"/>
          <w:sz w:val="22"/>
          <w:szCs w:val="22"/>
        </w:rPr>
      </w:pPr>
      <w:r>
        <w:rPr>
          <w:rFonts w:asciiTheme="minorHAnsi" w:hAnsiTheme="minorHAnsi"/>
          <w:bCs w:val="0"/>
          <w:i w:val="0"/>
          <w:noProof/>
          <w:color w:val="333333"/>
          <w:sz w:val="22"/>
          <w:szCs w:val="22"/>
          <w:lang w:val="en-US"/>
        </w:rPr>
        <w:drawing>
          <wp:inline distT="0" distB="0" distL="0" distR="0" wp14:anchorId="074A3CD6" wp14:editId="3D0A2B49">
            <wp:extent cx="2585085" cy="1664335"/>
            <wp:effectExtent l="0" t="0" r="5715" b="0"/>
            <wp:docPr id="3"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85085" cy="1664335"/>
                    </a:xfrm>
                    <a:prstGeom prst="rect">
                      <a:avLst/>
                    </a:prstGeom>
                    <a:noFill/>
                  </pic:spPr>
                </pic:pic>
              </a:graphicData>
            </a:graphic>
          </wp:inline>
        </w:drawing>
      </w:r>
    </w:p>
    <w:p w14:paraId="36EAF79E" w14:textId="160D49FE" w:rsidR="00773B32" w:rsidRPr="00773B32" w:rsidRDefault="00773B32" w:rsidP="00773B32">
      <w:pPr>
        <w:pStyle w:val="Antrat2"/>
        <w:shd w:val="clear" w:color="auto" w:fill="FEFEFE"/>
        <w:spacing w:after="75"/>
        <w:rPr>
          <w:rFonts w:asciiTheme="minorHAnsi" w:hAnsiTheme="minorHAnsi"/>
          <w:bCs w:val="0"/>
          <w:i w:val="0"/>
          <w:color w:val="333333"/>
          <w:sz w:val="22"/>
          <w:szCs w:val="22"/>
        </w:rPr>
      </w:pPr>
      <w:r w:rsidRPr="00773B32">
        <w:rPr>
          <w:rFonts w:asciiTheme="minorHAnsi" w:hAnsiTheme="minorHAnsi"/>
          <w:bCs w:val="0"/>
          <w:i w:val="0"/>
          <w:color w:val="333333"/>
          <w:sz w:val="22"/>
          <w:szCs w:val="22"/>
        </w:rPr>
        <w:t>Skaitmeninė prekyba verslo aplinkoje</w:t>
      </w:r>
    </w:p>
    <w:p w14:paraId="6F2A4AC7" w14:textId="77777777" w:rsidR="00773B32" w:rsidRPr="005D215D" w:rsidRDefault="00773B32" w:rsidP="00773B32">
      <w:pPr>
        <w:pStyle w:val="Antrat2"/>
        <w:shd w:val="clear" w:color="auto" w:fill="FEFEFE"/>
        <w:spacing w:after="75"/>
        <w:rPr>
          <w:rFonts w:asciiTheme="minorHAnsi" w:hAnsiTheme="minorHAnsi"/>
          <w:b w:val="0"/>
          <w:bCs w:val="0"/>
          <w:i w:val="0"/>
          <w:sz w:val="22"/>
          <w:szCs w:val="22"/>
        </w:rPr>
      </w:pPr>
      <w:r w:rsidRPr="005D215D">
        <w:rPr>
          <w:rFonts w:asciiTheme="minorHAnsi" w:hAnsiTheme="minorHAnsi"/>
          <w:b w:val="0"/>
          <w:bCs w:val="0"/>
          <w:i w:val="0"/>
          <w:sz w:val="22"/>
          <w:szCs w:val="22"/>
        </w:rPr>
        <w:t>Skaitmeninės komercijos modelyje taip pat teikiamos paslaugos, o "SaaS" (programinė įranga kaip paslauga) taikomosios programos yra tik vienas iš skaitmeninės komercijos panaudojimo versle pavyzdžių.</w:t>
      </w:r>
    </w:p>
    <w:p w14:paraId="4483A117" w14:textId="77777777" w:rsidR="00773B32" w:rsidRPr="005D215D" w:rsidRDefault="00773B32" w:rsidP="00773B32">
      <w:pPr>
        <w:pStyle w:val="Antrat2"/>
        <w:shd w:val="clear" w:color="auto" w:fill="FEFEFE"/>
        <w:spacing w:after="75"/>
        <w:rPr>
          <w:rFonts w:asciiTheme="minorHAnsi" w:hAnsiTheme="minorHAnsi"/>
          <w:b w:val="0"/>
          <w:bCs w:val="0"/>
          <w:i w:val="0"/>
          <w:sz w:val="22"/>
          <w:szCs w:val="22"/>
        </w:rPr>
      </w:pPr>
      <w:r w:rsidRPr="005D215D">
        <w:rPr>
          <w:rFonts w:asciiTheme="minorHAnsi" w:hAnsiTheme="minorHAnsi"/>
          <w:b w:val="0"/>
          <w:bCs w:val="0"/>
          <w:i w:val="0"/>
          <w:sz w:val="22"/>
          <w:szCs w:val="22"/>
        </w:rPr>
        <w:t>Apskritai skaitmeninė komercija verslo aplinkoje veikia keturių kategorijų verslo modeliuose:</w:t>
      </w:r>
    </w:p>
    <w:p w14:paraId="08C7BF4F" w14:textId="0706514F" w:rsidR="00773B32" w:rsidRPr="005D215D" w:rsidRDefault="00773B32" w:rsidP="00773B32">
      <w:pPr>
        <w:pStyle w:val="Antrat2"/>
        <w:shd w:val="clear" w:color="auto" w:fill="FEFEFE"/>
        <w:spacing w:after="75"/>
        <w:rPr>
          <w:rFonts w:asciiTheme="minorHAnsi" w:hAnsiTheme="minorHAnsi"/>
          <w:b w:val="0"/>
          <w:bCs w:val="0"/>
          <w:i w:val="0"/>
          <w:sz w:val="22"/>
          <w:szCs w:val="22"/>
        </w:rPr>
      </w:pPr>
      <w:r w:rsidRPr="005D215D">
        <w:rPr>
          <w:rFonts w:asciiTheme="minorHAnsi" w:hAnsiTheme="minorHAnsi"/>
          <w:b w:val="0"/>
          <w:bCs w:val="0"/>
          <w:i w:val="0"/>
          <w:sz w:val="22"/>
          <w:szCs w:val="22"/>
        </w:rPr>
        <w:t>- Verslas verslui (B2B modelis)</w:t>
      </w:r>
      <w:r w:rsidR="00083381" w:rsidRPr="005D215D">
        <w:rPr>
          <w:rFonts w:asciiTheme="minorHAnsi" w:hAnsiTheme="minorHAnsi"/>
          <w:b w:val="0"/>
          <w:bCs w:val="0"/>
          <w:i w:val="0"/>
          <w:sz w:val="22"/>
          <w:szCs w:val="22"/>
        </w:rPr>
        <w:t xml:space="preserve"> (vert. Business to Business)</w:t>
      </w:r>
    </w:p>
    <w:p w14:paraId="7202E5E7" w14:textId="77777777" w:rsidR="00773B32" w:rsidRPr="005D215D" w:rsidRDefault="00773B32" w:rsidP="00773B32">
      <w:pPr>
        <w:pStyle w:val="Antrat2"/>
        <w:shd w:val="clear" w:color="auto" w:fill="FEFEFE"/>
        <w:spacing w:after="75"/>
        <w:rPr>
          <w:rFonts w:asciiTheme="minorHAnsi" w:hAnsiTheme="minorHAnsi"/>
          <w:b w:val="0"/>
          <w:bCs w:val="0"/>
          <w:i w:val="0"/>
          <w:sz w:val="22"/>
          <w:szCs w:val="22"/>
        </w:rPr>
      </w:pPr>
      <w:r w:rsidRPr="005D215D">
        <w:rPr>
          <w:rFonts w:asciiTheme="minorHAnsi" w:hAnsiTheme="minorHAnsi"/>
          <w:b w:val="0"/>
          <w:bCs w:val="0"/>
          <w:i w:val="0"/>
          <w:sz w:val="22"/>
          <w:szCs w:val="22"/>
        </w:rPr>
        <w:t>- Verslas vartotojui (B2C modelis)</w:t>
      </w:r>
    </w:p>
    <w:p w14:paraId="743AD590" w14:textId="77777777" w:rsidR="00773B32" w:rsidRPr="005D215D" w:rsidRDefault="00773B32" w:rsidP="00773B32">
      <w:pPr>
        <w:pStyle w:val="Antrat2"/>
        <w:shd w:val="clear" w:color="auto" w:fill="FEFEFE"/>
        <w:spacing w:after="75"/>
        <w:rPr>
          <w:rFonts w:asciiTheme="minorHAnsi" w:hAnsiTheme="minorHAnsi"/>
          <w:b w:val="0"/>
          <w:bCs w:val="0"/>
          <w:i w:val="0"/>
          <w:sz w:val="22"/>
          <w:szCs w:val="22"/>
        </w:rPr>
      </w:pPr>
      <w:r w:rsidRPr="005D215D">
        <w:rPr>
          <w:rFonts w:asciiTheme="minorHAnsi" w:hAnsiTheme="minorHAnsi"/>
          <w:b w:val="0"/>
          <w:bCs w:val="0"/>
          <w:i w:val="0"/>
          <w:sz w:val="22"/>
          <w:szCs w:val="22"/>
        </w:rPr>
        <w:t>- Vartotojas vartotojui (C2C modelis)</w:t>
      </w:r>
    </w:p>
    <w:p w14:paraId="4C3E4031" w14:textId="1BEEAC36" w:rsidR="00C37E59" w:rsidRPr="005D215D" w:rsidRDefault="00773B32" w:rsidP="00773B32">
      <w:pPr>
        <w:pStyle w:val="Antrat3"/>
        <w:shd w:val="clear" w:color="auto" w:fill="FEFEFE"/>
        <w:spacing w:before="0" w:after="300"/>
        <w:rPr>
          <w:rFonts w:asciiTheme="minorHAnsi" w:hAnsiTheme="minorHAnsi"/>
          <w:bCs/>
          <w:color w:val="auto"/>
          <w:sz w:val="22"/>
          <w:szCs w:val="22"/>
        </w:rPr>
      </w:pPr>
      <w:r w:rsidRPr="005D215D">
        <w:rPr>
          <w:rFonts w:asciiTheme="minorHAnsi" w:hAnsiTheme="minorHAnsi"/>
          <w:color w:val="auto"/>
          <w:sz w:val="22"/>
          <w:szCs w:val="22"/>
        </w:rPr>
        <w:t xml:space="preserve">- Vartotojas verslui (C2B modelis) </w:t>
      </w:r>
    </w:p>
    <w:p w14:paraId="00B6AB37" w14:textId="416870D3" w:rsidR="00C37E59" w:rsidRDefault="00773B32" w:rsidP="00773B32">
      <w:pPr>
        <w:pStyle w:val="Antrat3"/>
        <w:shd w:val="clear" w:color="auto" w:fill="FEFEFE"/>
        <w:spacing w:before="0" w:after="300"/>
        <w:jc w:val="center"/>
        <w:rPr>
          <w:rFonts w:asciiTheme="minorHAnsi" w:hAnsiTheme="minorHAnsi"/>
          <w:b/>
          <w:bCs/>
          <w:color w:val="333333"/>
          <w:sz w:val="22"/>
          <w:szCs w:val="22"/>
        </w:rPr>
      </w:pPr>
      <w:r>
        <w:rPr>
          <w:rFonts w:asciiTheme="minorHAnsi" w:hAnsiTheme="minorHAnsi"/>
          <w:b/>
          <w:bCs/>
          <w:noProof/>
          <w:color w:val="333333"/>
          <w:sz w:val="22"/>
          <w:szCs w:val="22"/>
          <w:lang w:val="en-US"/>
        </w:rPr>
        <w:drawing>
          <wp:inline distT="0" distB="0" distL="0" distR="0" wp14:anchorId="2D481056" wp14:editId="4A2B6E74">
            <wp:extent cx="2650941" cy="1463040"/>
            <wp:effectExtent l="0" t="0" r="0" b="381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3446" cy="1464423"/>
                    </a:xfrm>
                    <a:prstGeom prst="rect">
                      <a:avLst/>
                    </a:prstGeom>
                    <a:noFill/>
                  </pic:spPr>
                </pic:pic>
              </a:graphicData>
            </a:graphic>
          </wp:inline>
        </w:drawing>
      </w:r>
    </w:p>
    <w:p w14:paraId="53E803FD" w14:textId="54F579FE" w:rsidR="00FE0D5D" w:rsidRPr="00FE0D5D" w:rsidRDefault="00FE0D5D" w:rsidP="00FE0D5D">
      <w:pPr>
        <w:pStyle w:val="Antrat3"/>
        <w:shd w:val="clear" w:color="auto" w:fill="FEFEFE"/>
        <w:spacing w:after="300"/>
        <w:rPr>
          <w:rFonts w:asciiTheme="minorHAnsi" w:hAnsiTheme="minorHAnsi"/>
          <w:b/>
          <w:bCs/>
          <w:color w:val="333333"/>
          <w:sz w:val="22"/>
          <w:szCs w:val="22"/>
        </w:rPr>
      </w:pPr>
      <w:r w:rsidRPr="00FE0D5D">
        <w:rPr>
          <w:rFonts w:asciiTheme="minorHAnsi" w:hAnsiTheme="minorHAnsi"/>
          <w:b/>
          <w:bCs/>
          <w:color w:val="333333"/>
          <w:sz w:val="22"/>
          <w:szCs w:val="22"/>
        </w:rPr>
        <w:t>B2B modelis</w:t>
      </w:r>
      <w:r w:rsidR="008803F9">
        <w:rPr>
          <w:rFonts w:asciiTheme="minorHAnsi" w:hAnsiTheme="minorHAnsi"/>
          <w:b/>
          <w:bCs/>
          <w:color w:val="333333"/>
          <w:sz w:val="22"/>
          <w:szCs w:val="22"/>
        </w:rPr>
        <w:t xml:space="preserve"> (Modelis </w:t>
      </w:r>
      <w:r w:rsidR="008803F9" w:rsidRPr="00773B32">
        <w:rPr>
          <w:rFonts w:asciiTheme="minorHAnsi" w:hAnsiTheme="minorHAnsi"/>
          <w:color w:val="333333"/>
          <w:sz w:val="22"/>
          <w:szCs w:val="22"/>
        </w:rPr>
        <w:t>Verslas verslui</w:t>
      </w:r>
      <w:r w:rsidR="008803F9">
        <w:rPr>
          <w:rFonts w:asciiTheme="minorHAnsi" w:hAnsiTheme="minorHAnsi"/>
          <w:color w:val="333333"/>
          <w:sz w:val="22"/>
          <w:szCs w:val="22"/>
        </w:rPr>
        <w:t>)</w:t>
      </w:r>
    </w:p>
    <w:p w14:paraId="06EDE88A" w14:textId="77777777" w:rsidR="00FE0D5D" w:rsidRPr="005D215D" w:rsidRDefault="00FE0D5D" w:rsidP="00FE0D5D">
      <w:pPr>
        <w:pStyle w:val="Antrat3"/>
        <w:shd w:val="clear" w:color="auto" w:fill="FEFEFE"/>
        <w:spacing w:after="300"/>
        <w:rPr>
          <w:rFonts w:asciiTheme="minorHAnsi" w:hAnsiTheme="minorHAnsi"/>
          <w:bCs/>
          <w:color w:val="auto"/>
          <w:sz w:val="22"/>
          <w:szCs w:val="22"/>
        </w:rPr>
      </w:pPr>
      <w:r w:rsidRPr="005D215D">
        <w:rPr>
          <w:rFonts w:asciiTheme="minorHAnsi" w:hAnsiTheme="minorHAnsi"/>
          <w:bCs/>
          <w:color w:val="auto"/>
          <w:sz w:val="22"/>
          <w:szCs w:val="22"/>
        </w:rPr>
        <w:t>Pagal skaitmeninės prekybos modelį verslas verslui įmonės parduoda produktus kitoms įmonėms, kurioms jų reikia. Tokie sandoriai paprastai yra didesni, tačiau sudaromi rečiau. Kai kurios įmonės šį apribojimą apeina teikdamos mėnesinius ir metinius prenumeratos sprendimus, kurie atsinaujina automatiškai.</w:t>
      </w:r>
    </w:p>
    <w:p w14:paraId="76D226BB" w14:textId="42CEBC54" w:rsidR="00FE0D5D" w:rsidRPr="005D215D" w:rsidRDefault="00FE0D5D" w:rsidP="00FE0D5D">
      <w:pPr>
        <w:pStyle w:val="Antrat3"/>
        <w:shd w:val="clear" w:color="auto" w:fill="FEFEFE"/>
        <w:spacing w:before="0" w:after="300"/>
        <w:rPr>
          <w:rFonts w:asciiTheme="minorHAnsi" w:hAnsiTheme="minorHAnsi"/>
          <w:bCs/>
          <w:color w:val="auto"/>
          <w:sz w:val="22"/>
          <w:szCs w:val="22"/>
        </w:rPr>
      </w:pPr>
      <w:r w:rsidRPr="005D215D">
        <w:rPr>
          <w:rFonts w:asciiTheme="minorHAnsi" w:hAnsiTheme="minorHAnsi"/>
          <w:bCs/>
          <w:color w:val="auto"/>
          <w:sz w:val="22"/>
          <w:szCs w:val="22"/>
        </w:rPr>
        <w:t xml:space="preserve">Dažniausiai pasitaikantys B2B </w:t>
      </w:r>
      <w:r w:rsidR="00BF5DF3" w:rsidRPr="005D215D">
        <w:rPr>
          <w:rFonts w:asciiTheme="minorHAnsi" w:hAnsiTheme="minorHAnsi"/>
          <w:bCs/>
          <w:color w:val="auto"/>
          <w:sz w:val="22"/>
          <w:szCs w:val="22"/>
        </w:rPr>
        <w:t xml:space="preserve">(verslas verslui) </w:t>
      </w:r>
      <w:r w:rsidRPr="005D215D">
        <w:rPr>
          <w:rFonts w:asciiTheme="minorHAnsi" w:hAnsiTheme="minorHAnsi"/>
          <w:bCs/>
          <w:color w:val="auto"/>
          <w:sz w:val="22"/>
          <w:szCs w:val="22"/>
        </w:rPr>
        <w:t>skaitmeninės komercijos pavyzdžiai yra produktai ir paslaugos, perkami be žmonių sąveikos. Pavyzdžiai - bendradar</w:t>
      </w:r>
      <w:r w:rsidR="00300B8C" w:rsidRPr="005D215D">
        <w:rPr>
          <w:rFonts w:asciiTheme="minorHAnsi" w:hAnsiTheme="minorHAnsi"/>
          <w:bCs/>
          <w:color w:val="auto"/>
          <w:sz w:val="22"/>
          <w:szCs w:val="22"/>
        </w:rPr>
        <w:t>biavimo priemonės, tokios kaip „</w:t>
      </w:r>
      <w:r w:rsidRPr="005D215D">
        <w:rPr>
          <w:rFonts w:asciiTheme="minorHAnsi" w:hAnsiTheme="minorHAnsi"/>
          <w:bCs/>
          <w:color w:val="auto"/>
          <w:sz w:val="22"/>
          <w:szCs w:val="22"/>
        </w:rPr>
        <w:t>Slack</w:t>
      </w:r>
      <w:r w:rsidR="00300B8C" w:rsidRPr="005D215D">
        <w:rPr>
          <w:rFonts w:asciiTheme="minorHAnsi" w:hAnsiTheme="minorHAnsi"/>
          <w:bCs/>
          <w:color w:val="auto"/>
          <w:sz w:val="22"/>
          <w:szCs w:val="22"/>
        </w:rPr>
        <w:t>“ ir „</w:t>
      </w:r>
      <w:r w:rsidRPr="005D215D">
        <w:rPr>
          <w:rFonts w:asciiTheme="minorHAnsi" w:hAnsiTheme="minorHAnsi"/>
          <w:bCs/>
          <w:color w:val="auto"/>
          <w:sz w:val="22"/>
          <w:szCs w:val="22"/>
        </w:rPr>
        <w:t>Trello</w:t>
      </w:r>
      <w:r w:rsidR="00300B8C" w:rsidRPr="005D215D">
        <w:rPr>
          <w:rFonts w:asciiTheme="minorHAnsi" w:hAnsiTheme="minorHAnsi"/>
          <w:bCs/>
          <w:color w:val="auto"/>
          <w:sz w:val="22"/>
          <w:szCs w:val="22"/>
        </w:rPr>
        <w:t>“</w:t>
      </w:r>
      <w:r w:rsidRPr="005D215D">
        <w:rPr>
          <w:rFonts w:asciiTheme="minorHAnsi" w:hAnsiTheme="minorHAnsi"/>
          <w:bCs/>
          <w:color w:val="auto"/>
          <w:sz w:val="22"/>
          <w:szCs w:val="22"/>
        </w:rPr>
        <w:t>, ir automatizavimo programinės</w:t>
      </w:r>
      <w:r w:rsidR="00A71263" w:rsidRPr="005D215D">
        <w:rPr>
          <w:rFonts w:asciiTheme="minorHAnsi" w:hAnsiTheme="minorHAnsi"/>
          <w:bCs/>
          <w:color w:val="auto"/>
          <w:sz w:val="22"/>
          <w:szCs w:val="22"/>
        </w:rPr>
        <w:t xml:space="preserve"> įrangos produktai, tokie kaip „HubSpo“, „Lightspeed“.</w:t>
      </w:r>
    </w:p>
    <w:p w14:paraId="1ACBCBD7" w14:textId="77777777" w:rsidR="0025080B" w:rsidRDefault="0025080B" w:rsidP="00FE0D5D">
      <w:pPr>
        <w:pStyle w:val="Antrat3"/>
        <w:shd w:val="clear" w:color="auto" w:fill="FEFEFE"/>
        <w:spacing w:before="0" w:after="300"/>
        <w:rPr>
          <w:rFonts w:asciiTheme="minorHAnsi" w:hAnsiTheme="minorHAnsi"/>
          <w:b/>
          <w:bCs/>
          <w:color w:val="333333"/>
          <w:sz w:val="22"/>
          <w:szCs w:val="22"/>
        </w:rPr>
      </w:pPr>
    </w:p>
    <w:p w14:paraId="72D5BC63" w14:textId="16DC418F" w:rsidR="00C37E59" w:rsidRPr="00C37E59" w:rsidRDefault="00C37E59" w:rsidP="00FE0D5D">
      <w:pPr>
        <w:pStyle w:val="Antrat3"/>
        <w:shd w:val="clear" w:color="auto" w:fill="FEFEFE"/>
        <w:spacing w:before="0" w:after="300"/>
        <w:rPr>
          <w:rFonts w:asciiTheme="minorHAnsi" w:hAnsiTheme="minorHAnsi"/>
          <w:color w:val="333333"/>
          <w:sz w:val="22"/>
          <w:szCs w:val="22"/>
        </w:rPr>
      </w:pPr>
      <w:r w:rsidRPr="00C37E59">
        <w:rPr>
          <w:rFonts w:asciiTheme="minorHAnsi" w:hAnsiTheme="minorHAnsi"/>
          <w:b/>
          <w:bCs/>
          <w:color w:val="333333"/>
          <w:sz w:val="22"/>
          <w:szCs w:val="22"/>
        </w:rPr>
        <w:lastRenderedPageBreak/>
        <w:t>B2C Model</w:t>
      </w:r>
      <w:r w:rsidR="00F41F10">
        <w:rPr>
          <w:rFonts w:asciiTheme="minorHAnsi" w:hAnsiTheme="minorHAnsi"/>
          <w:b/>
          <w:bCs/>
          <w:color w:val="333333"/>
          <w:sz w:val="22"/>
          <w:szCs w:val="22"/>
        </w:rPr>
        <w:t xml:space="preserve"> (Modelis </w:t>
      </w:r>
      <w:r w:rsidR="00F41F10" w:rsidRPr="00773B32">
        <w:rPr>
          <w:rFonts w:asciiTheme="minorHAnsi" w:hAnsiTheme="minorHAnsi"/>
          <w:color w:val="333333"/>
          <w:sz w:val="22"/>
          <w:szCs w:val="22"/>
        </w:rPr>
        <w:t>Verslas vartotojui</w:t>
      </w:r>
      <w:r w:rsidR="00F41F10">
        <w:rPr>
          <w:rFonts w:asciiTheme="minorHAnsi" w:hAnsiTheme="minorHAnsi"/>
          <w:color w:val="333333"/>
          <w:sz w:val="22"/>
          <w:szCs w:val="22"/>
        </w:rPr>
        <w:t>)</w:t>
      </w:r>
    </w:p>
    <w:p w14:paraId="0CA90686" w14:textId="31644188" w:rsidR="00C37E59" w:rsidRPr="00F52B1E" w:rsidRDefault="00C77425" w:rsidP="00C37E59">
      <w:pPr>
        <w:pStyle w:val="prastasiniatinklio"/>
        <w:shd w:val="clear" w:color="auto" w:fill="FEFEFE"/>
        <w:rPr>
          <w:rFonts w:asciiTheme="minorHAnsi" w:hAnsiTheme="minorHAnsi"/>
          <w:color w:val="333333"/>
          <w:sz w:val="22"/>
          <w:szCs w:val="22"/>
        </w:rPr>
      </w:pPr>
      <w:r>
        <w:rPr>
          <w:rFonts w:asciiTheme="minorHAnsi" w:hAnsiTheme="minorHAnsi" w:cstheme="minorHAnsi"/>
          <w:noProof/>
          <w:sz w:val="22"/>
          <w:szCs w:val="22"/>
        </w:rPr>
        <w:pict w14:anchorId="122011F7">
          <v:shape id="_x0000_s1028" type="#_x0000_t75" style="position:absolute;margin-left:209.55pt;margin-top:60.35pt;width:123.55pt;height:89.4pt;z-index:-251652096;mso-position-horizontal-relative:text;mso-position-vertical-relative:text;mso-width-relative:page;mso-height-relative:page" wrapcoords="-92 0 -92 21473 21600 21473 21600 0 -92 0">
            <v:imagedata r:id="rId18" o:title="istock_tarikvision_money_digital"/>
            <w10:wrap type="tight"/>
          </v:shape>
        </w:pict>
      </w:r>
      <w:r w:rsidR="00C01ED6" w:rsidRPr="00F52B1E">
        <w:rPr>
          <w:rFonts w:asciiTheme="minorHAnsi" w:hAnsiTheme="minorHAnsi" w:cstheme="minorHAnsi"/>
          <w:noProof/>
          <w:sz w:val="22"/>
          <w:szCs w:val="22"/>
        </w:rPr>
        <w:t>Skaitmeninė prekyba tarp verslo ir vartotojų yra gana panaši į pirmąjį naudojimo atvejį, tik pirkėjas yra individualus vartotojas, perkantis asmeniniam vartojimui. Dauguma išmaniųjų telefonų programėlių, už kurias reikia mokėti, yra B2C skaitmeninės komercijos pavyzdys</w:t>
      </w:r>
      <w:r w:rsidR="00C01ED6" w:rsidRPr="00F52B1E">
        <w:rPr>
          <w:noProof/>
          <w:sz w:val="22"/>
          <w:szCs w:val="22"/>
        </w:rPr>
        <w:t>.</w:t>
      </w:r>
    </w:p>
    <w:p w14:paraId="48D67D03" w14:textId="4D648440" w:rsidR="00DA0EDA" w:rsidRDefault="00DA0EDA" w:rsidP="00C37E59">
      <w:pPr>
        <w:pStyle w:val="Antrat3"/>
        <w:shd w:val="clear" w:color="auto" w:fill="FEFEFE"/>
        <w:spacing w:before="0" w:after="300"/>
        <w:rPr>
          <w:rFonts w:asciiTheme="minorHAnsi" w:hAnsiTheme="minorHAnsi"/>
          <w:b/>
          <w:bCs/>
          <w:color w:val="333333"/>
          <w:sz w:val="22"/>
          <w:szCs w:val="22"/>
        </w:rPr>
      </w:pPr>
    </w:p>
    <w:p w14:paraId="4C4F651E" w14:textId="77777777" w:rsidR="00F52B1E" w:rsidRDefault="00F52B1E" w:rsidP="00C37E59">
      <w:pPr>
        <w:pStyle w:val="Antrat3"/>
        <w:shd w:val="clear" w:color="auto" w:fill="FEFEFE"/>
        <w:spacing w:before="0" w:after="300"/>
        <w:rPr>
          <w:rFonts w:asciiTheme="minorHAnsi" w:hAnsiTheme="minorHAnsi"/>
          <w:b/>
          <w:bCs/>
          <w:color w:val="333333"/>
          <w:sz w:val="22"/>
          <w:szCs w:val="22"/>
        </w:rPr>
      </w:pPr>
    </w:p>
    <w:p w14:paraId="57BC2DF2" w14:textId="3B537F77" w:rsidR="00F52B1E" w:rsidRPr="00E03862" w:rsidRDefault="00F52B1E" w:rsidP="00F52B1E">
      <w:pPr>
        <w:pStyle w:val="Antrat3"/>
        <w:shd w:val="clear" w:color="auto" w:fill="FEFEFE"/>
        <w:spacing w:after="300"/>
        <w:rPr>
          <w:rFonts w:asciiTheme="minorHAnsi" w:hAnsiTheme="minorHAnsi"/>
          <w:b/>
          <w:bCs/>
          <w:color w:val="auto"/>
          <w:sz w:val="22"/>
          <w:szCs w:val="22"/>
        </w:rPr>
      </w:pPr>
      <w:r w:rsidRPr="00E03862">
        <w:rPr>
          <w:rFonts w:asciiTheme="minorHAnsi" w:hAnsiTheme="minorHAnsi"/>
          <w:b/>
          <w:bCs/>
          <w:color w:val="auto"/>
          <w:sz w:val="22"/>
          <w:szCs w:val="22"/>
        </w:rPr>
        <w:t xml:space="preserve">C2C modelis (Modelis </w:t>
      </w:r>
      <w:r w:rsidRPr="00E03862">
        <w:rPr>
          <w:rFonts w:asciiTheme="minorHAnsi" w:hAnsiTheme="minorHAnsi"/>
          <w:color w:val="auto"/>
          <w:sz w:val="22"/>
          <w:szCs w:val="22"/>
        </w:rPr>
        <w:t>Vartotojas vartotojui)</w:t>
      </w:r>
    </w:p>
    <w:p w14:paraId="693B7B19" w14:textId="4AF721F7" w:rsidR="00F52B1E" w:rsidRPr="00E03862" w:rsidRDefault="00F52B1E" w:rsidP="00F52B1E">
      <w:pPr>
        <w:pStyle w:val="Antrat3"/>
        <w:shd w:val="clear" w:color="auto" w:fill="FEFEFE"/>
        <w:spacing w:after="300"/>
        <w:rPr>
          <w:rFonts w:asciiTheme="minorHAnsi" w:hAnsiTheme="minorHAnsi"/>
          <w:bCs/>
          <w:color w:val="auto"/>
          <w:sz w:val="22"/>
          <w:szCs w:val="22"/>
        </w:rPr>
      </w:pPr>
      <w:r w:rsidRPr="00E03862">
        <w:rPr>
          <w:rFonts w:asciiTheme="minorHAnsi" w:hAnsiTheme="minorHAnsi"/>
          <w:bCs/>
          <w:color w:val="auto"/>
          <w:sz w:val="22"/>
          <w:szCs w:val="22"/>
        </w:rPr>
        <w:t xml:space="preserve">Skaitmeninės prekybos tarp vartotojų modelį sunkiau suprasti, tačiau </w:t>
      </w:r>
      <w:r w:rsidR="00CF399E" w:rsidRPr="00E03862">
        <w:rPr>
          <w:rFonts w:asciiTheme="minorHAnsi" w:hAnsiTheme="minorHAnsi"/>
          <w:bCs/>
          <w:color w:val="auto"/>
          <w:sz w:val="22"/>
          <w:szCs w:val="22"/>
        </w:rPr>
        <w:t>„</w:t>
      </w:r>
      <w:r w:rsidRPr="00E03862">
        <w:rPr>
          <w:rFonts w:asciiTheme="minorHAnsi" w:hAnsiTheme="minorHAnsi"/>
          <w:bCs/>
          <w:color w:val="auto"/>
          <w:sz w:val="22"/>
          <w:szCs w:val="22"/>
        </w:rPr>
        <w:t>Etsy</w:t>
      </w:r>
      <w:r w:rsidR="00CF399E" w:rsidRPr="00E03862">
        <w:rPr>
          <w:rFonts w:asciiTheme="minorHAnsi" w:hAnsiTheme="minorHAnsi"/>
          <w:bCs/>
          <w:color w:val="auto"/>
          <w:sz w:val="22"/>
          <w:szCs w:val="22"/>
        </w:rPr>
        <w:t>“</w:t>
      </w:r>
      <w:r w:rsidRPr="00E03862">
        <w:rPr>
          <w:rFonts w:asciiTheme="minorHAnsi" w:hAnsiTheme="minorHAnsi"/>
          <w:bCs/>
          <w:color w:val="auto"/>
          <w:sz w:val="22"/>
          <w:szCs w:val="22"/>
        </w:rPr>
        <w:t xml:space="preserve"> yra puikus pavyzdys. Skaitmeninių produktų pardavimas tokiose rinkos platformose kaip "Etsy" vyksta visiškai automatizuotai. Vartotojas perka, o produktas pristatomas į jo el. pašto dėžutę.</w:t>
      </w:r>
    </w:p>
    <w:p w14:paraId="057A8122" w14:textId="0D6DEA90" w:rsidR="00F52B1E" w:rsidRPr="00E03862" w:rsidRDefault="00F52B1E" w:rsidP="00F52B1E">
      <w:pPr>
        <w:pStyle w:val="Antrat3"/>
        <w:shd w:val="clear" w:color="auto" w:fill="FEFEFE"/>
        <w:spacing w:before="0" w:after="300"/>
        <w:rPr>
          <w:rFonts w:asciiTheme="minorHAnsi" w:hAnsiTheme="minorHAnsi"/>
          <w:bCs/>
          <w:color w:val="auto"/>
          <w:sz w:val="22"/>
          <w:szCs w:val="22"/>
        </w:rPr>
      </w:pPr>
      <w:r w:rsidRPr="00E03862">
        <w:rPr>
          <w:rFonts w:asciiTheme="minorHAnsi" w:hAnsiTheme="minorHAnsi"/>
          <w:bCs/>
          <w:color w:val="auto"/>
          <w:sz w:val="22"/>
          <w:szCs w:val="22"/>
        </w:rPr>
        <w:t>Tai yra C2C, nes platforma nedalyvauja faktiniame sandoryje, išskyrus tai, kad jį palengvina. Be to, vartotojas gali būti ir pardavėjas, ir pirkėjas.</w:t>
      </w:r>
      <w:r w:rsidR="00CF399E" w:rsidRPr="00E03862">
        <w:rPr>
          <w:rFonts w:asciiTheme="minorHAnsi" w:hAnsiTheme="minorHAnsi"/>
          <w:bCs/>
          <w:color w:val="auto"/>
          <w:sz w:val="22"/>
          <w:szCs w:val="22"/>
        </w:rPr>
        <w:t xml:space="preserve">  </w:t>
      </w:r>
    </w:p>
    <w:p w14:paraId="69DC84D4" w14:textId="4FAA85B0" w:rsidR="007A6FCF" w:rsidRPr="00E03862" w:rsidRDefault="007A6FCF" w:rsidP="007A6FCF">
      <w:pPr>
        <w:pStyle w:val="prastasiniatinklio"/>
        <w:shd w:val="clear" w:color="auto" w:fill="FEFEFE"/>
        <w:rPr>
          <w:rFonts w:asciiTheme="minorHAnsi" w:eastAsiaTheme="majorEastAsia" w:hAnsiTheme="minorHAnsi" w:cstheme="majorBidi"/>
          <w:b/>
          <w:bCs/>
          <w:sz w:val="22"/>
          <w:szCs w:val="22"/>
          <w:lang w:val="it-IT" w:eastAsia="en-US"/>
        </w:rPr>
      </w:pPr>
      <w:r w:rsidRPr="00E03862">
        <w:rPr>
          <w:rFonts w:asciiTheme="minorHAnsi" w:eastAsiaTheme="majorEastAsia" w:hAnsiTheme="minorHAnsi" w:cstheme="majorBidi"/>
          <w:b/>
          <w:bCs/>
          <w:sz w:val="22"/>
          <w:szCs w:val="22"/>
          <w:lang w:val="it-IT" w:eastAsia="en-US"/>
        </w:rPr>
        <w:t>C2B modelis</w:t>
      </w:r>
      <w:r w:rsidR="00A05F20" w:rsidRPr="00E03862">
        <w:rPr>
          <w:rFonts w:asciiTheme="minorHAnsi" w:eastAsiaTheme="majorEastAsia" w:hAnsiTheme="minorHAnsi" w:cstheme="majorBidi"/>
          <w:b/>
          <w:bCs/>
          <w:sz w:val="22"/>
          <w:szCs w:val="22"/>
          <w:lang w:val="it-IT" w:eastAsia="en-US"/>
        </w:rPr>
        <w:t xml:space="preserve"> (Modelis </w:t>
      </w:r>
      <w:r w:rsidR="00A05F20" w:rsidRPr="00E03862">
        <w:rPr>
          <w:rFonts w:asciiTheme="minorHAnsi" w:hAnsiTheme="minorHAnsi"/>
          <w:sz w:val="22"/>
          <w:szCs w:val="22"/>
        </w:rPr>
        <w:t>Vartotojas verslui)</w:t>
      </w:r>
    </w:p>
    <w:p w14:paraId="658C63B8" w14:textId="3BDC76FB" w:rsidR="00C37E59" w:rsidRPr="00E03862" w:rsidRDefault="007A6FCF" w:rsidP="000B671C">
      <w:pPr>
        <w:pStyle w:val="prastasiniatinklio"/>
        <w:shd w:val="clear" w:color="auto" w:fill="FEFEFE"/>
        <w:jc w:val="both"/>
        <w:rPr>
          <w:rFonts w:asciiTheme="minorHAnsi" w:hAnsiTheme="minorHAnsi"/>
          <w:sz w:val="22"/>
          <w:szCs w:val="22"/>
        </w:rPr>
      </w:pPr>
      <w:r w:rsidRPr="00E03862">
        <w:rPr>
          <w:rFonts w:asciiTheme="minorHAnsi" w:eastAsiaTheme="majorEastAsia" w:hAnsiTheme="minorHAnsi" w:cstheme="majorBidi"/>
          <w:bCs/>
          <w:sz w:val="22"/>
          <w:szCs w:val="22"/>
          <w:lang w:val="it-IT" w:eastAsia="en-US"/>
        </w:rPr>
        <w:t>Vartotojo ir verslo skaitmeninės prekybos modelį geriausiai iliustruoja peržiūros siste</w:t>
      </w:r>
      <w:r w:rsidR="000B671C" w:rsidRPr="00E03862">
        <w:rPr>
          <w:rFonts w:asciiTheme="minorHAnsi" w:eastAsiaTheme="majorEastAsia" w:hAnsiTheme="minorHAnsi" w:cstheme="majorBidi"/>
          <w:bCs/>
          <w:sz w:val="22"/>
          <w:szCs w:val="22"/>
          <w:lang w:val="it-IT" w:eastAsia="en-US"/>
        </w:rPr>
        <w:t xml:space="preserve">mos. </w:t>
      </w:r>
      <w:r w:rsidR="000B671C" w:rsidRPr="00E03862">
        <w:rPr>
          <w:rFonts w:asciiTheme="minorHAnsi" w:hAnsiTheme="minorHAnsi"/>
          <w:bCs/>
          <w:sz w:val="22"/>
          <w:szCs w:val="22"/>
        </w:rPr>
        <w:t>„</w:t>
      </w:r>
      <w:r w:rsidRPr="00E03862">
        <w:rPr>
          <w:rFonts w:asciiTheme="minorHAnsi" w:eastAsiaTheme="majorEastAsia" w:hAnsiTheme="minorHAnsi" w:cstheme="majorBidi"/>
          <w:bCs/>
          <w:sz w:val="22"/>
          <w:szCs w:val="22"/>
          <w:lang w:val="it-IT" w:eastAsia="en-US"/>
        </w:rPr>
        <w:t>Amazon</w:t>
      </w:r>
      <w:r w:rsidR="000B671C" w:rsidRPr="00E03862">
        <w:rPr>
          <w:rFonts w:asciiTheme="minorHAnsi" w:hAnsiTheme="minorHAnsi"/>
          <w:bCs/>
          <w:sz w:val="22"/>
          <w:szCs w:val="22"/>
        </w:rPr>
        <w:t xml:space="preserve">“ </w:t>
      </w:r>
      <w:r w:rsidRPr="00E03862">
        <w:rPr>
          <w:rFonts w:asciiTheme="minorHAnsi" w:eastAsiaTheme="majorEastAsia" w:hAnsiTheme="minorHAnsi" w:cstheme="majorBidi"/>
          <w:bCs/>
          <w:sz w:val="22"/>
          <w:szCs w:val="22"/>
          <w:lang w:val="it-IT" w:eastAsia="en-US"/>
        </w:rPr>
        <w:t>platformoje peržiūros užklausas automatiškai generuoja platforma, o vartotojai už naudingas apžvalgas apdovanojami ženkliukais ir pinigų grąžinimo taškais. Iš vartotojo išgaunama sandorio vertė, nes išsami apžvalga gali generuoti daugiau pajamų verslui. Vertė perduodama iš vartotojo verslui, todėl tai yra C2B.</w:t>
      </w:r>
    </w:p>
    <w:p w14:paraId="0DD66C4F" w14:textId="6FFA4F23" w:rsidR="00C37E59" w:rsidRDefault="00C77425">
      <w:pPr>
        <w:spacing w:after="0" w:line="240" w:lineRule="auto"/>
      </w:pPr>
      <w:r>
        <w:rPr>
          <w:rFonts w:ascii="Times New Roman" w:hAnsi="Times New Roman"/>
          <w:noProof/>
          <w:sz w:val="24"/>
          <w:szCs w:val="24"/>
          <w:lang w:val="tr-TR" w:eastAsia="tr-TR"/>
        </w:rPr>
        <w:pict w14:anchorId="32DB1CBB">
          <v:shape id="_x0000_s1027" type="#_x0000_t75" style="position:absolute;margin-left:148.35pt;margin-top:6.1pt;width:247.2pt;height:141.6pt;z-index:-251653120;mso-position-horizontal-relative:text;mso-position-vertical-relative:text;mso-width-relative:page;mso-height-relative:page" wrapcoords="-53 0 -53 21507 21600 21507 21600 0 -53 0">
            <v:imagedata r:id="rId19" o:title="E-Commerce"/>
            <w10:wrap type="tight"/>
          </v:shape>
        </w:pict>
      </w:r>
    </w:p>
    <w:p w14:paraId="039BE2A9" w14:textId="0E5322F9" w:rsidR="00C37E59" w:rsidRDefault="00C37E59">
      <w:pPr>
        <w:spacing w:after="0" w:line="240" w:lineRule="auto"/>
      </w:pPr>
    </w:p>
    <w:p w14:paraId="26715910" w14:textId="657293E6" w:rsidR="00C37E59" w:rsidRDefault="00C37E59">
      <w:pPr>
        <w:spacing w:after="0" w:line="240" w:lineRule="auto"/>
      </w:pPr>
    </w:p>
    <w:p w14:paraId="77A0DDA1" w14:textId="71636C16" w:rsidR="00C37E59" w:rsidRDefault="00C37E59">
      <w:pPr>
        <w:spacing w:after="0" w:line="240" w:lineRule="auto"/>
      </w:pPr>
    </w:p>
    <w:p w14:paraId="0E3678EA" w14:textId="5AC9524B" w:rsidR="00C37E59" w:rsidRDefault="00C37E59">
      <w:pPr>
        <w:spacing w:after="0" w:line="240" w:lineRule="auto"/>
      </w:pPr>
    </w:p>
    <w:p w14:paraId="7866E44E" w14:textId="1E51751B" w:rsidR="00C37E59" w:rsidRDefault="00C37E59">
      <w:pPr>
        <w:spacing w:after="0" w:line="240" w:lineRule="auto"/>
      </w:pPr>
    </w:p>
    <w:p w14:paraId="36064E86" w14:textId="2AFF299F" w:rsidR="00C37E59" w:rsidRDefault="00C37E59">
      <w:pPr>
        <w:spacing w:after="0" w:line="240" w:lineRule="auto"/>
      </w:pPr>
    </w:p>
    <w:p w14:paraId="19EC826B" w14:textId="21540B8E" w:rsidR="00C37E59" w:rsidRDefault="00C37E59">
      <w:pPr>
        <w:spacing w:after="0" w:line="240" w:lineRule="auto"/>
      </w:pPr>
    </w:p>
    <w:p w14:paraId="304C0168" w14:textId="6EDEBCCF" w:rsidR="00C37E59" w:rsidRDefault="00C37E59">
      <w:pPr>
        <w:spacing w:after="0" w:line="240" w:lineRule="auto"/>
      </w:pPr>
    </w:p>
    <w:p w14:paraId="71FE3CB8" w14:textId="416C51DC" w:rsidR="00C37E59" w:rsidRDefault="00C37E59">
      <w:pPr>
        <w:spacing w:after="0" w:line="240" w:lineRule="auto"/>
      </w:pPr>
    </w:p>
    <w:p w14:paraId="738D37DD" w14:textId="0BA51C6A" w:rsidR="00C37E59" w:rsidRDefault="00C37E59">
      <w:pPr>
        <w:spacing w:after="0" w:line="240" w:lineRule="auto"/>
      </w:pPr>
    </w:p>
    <w:p w14:paraId="583FBD30" w14:textId="2049BA7F" w:rsidR="00C37E59" w:rsidRDefault="00C37E59">
      <w:pPr>
        <w:spacing w:after="0" w:line="240" w:lineRule="auto"/>
      </w:pPr>
    </w:p>
    <w:p w14:paraId="47846EBB" w14:textId="1E4ED8C6" w:rsidR="00C37E59" w:rsidRDefault="00C37E59">
      <w:pPr>
        <w:spacing w:after="0" w:line="240" w:lineRule="auto"/>
      </w:pPr>
    </w:p>
    <w:p w14:paraId="6C739BA8" w14:textId="5FD5306B" w:rsidR="00907B53" w:rsidRDefault="00907B53">
      <w:pPr>
        <w:spacing w:after="0" w:line="240" w:lineRule="auto"/>
      </w:pPr>
    </w:p>
    <w:p w14:paraId="40288CAB" w14:textId="77777777" w:rsidR="00072209" w:rsidRPr="00072209" w:rsidRDefault="00072209" w:rsidP="00072209">
      <w:pPr>
        <w:spacing w:after="0" w:line="240" w:lineRule="auto"/>
        <w:rPr>
          <w:rFonts w:asciiTheme="minorHAnsi" w:eastAsia="Times New Roman" w:hAnsiTheme="minorHAnsi"/>
          <w:b/>
          <w:iCs/>
          <w:color w:val="121118"/>
        </w:rPr>
      </w:pPr>
      <w:r w:rsidRPr="00072209">
        <w:rPr>
          <w:rFonts w:asciiTheme="minorHAnsi" w:eastAsia="Times New Roman" w:hAnsiTheme="minorHAnsi"/>
          <w:b/>
          <w:iCs/>
          <w:color w:val="121118"/>
        </w:rPr>
        <w:t>8 pagrindinės skaitmeninės prekybos tendencijos</w:t>
      </w:r>
    </w:p>
    <w:p w14:paraId="6EA957E8" w14:textId="77777777" w:rsidR="00072209" w:rsidRPr="00072209" w:rsidRDefault="00072209" w:rsidP="00072209">
      <w:pPr>
        <w:spacing w:after="0" w:line="240" w:lineRule="auto"/>
        <w:rPr>
          <w:rFonts w:asciiTheme="minorHAnsi" w:eastAsia="Times New Roman" w:hAnsiTheme="minorHAnsi"/>
          <w:b/>
          <w:iCs/>
          <w:color w:val="121118"/>
        </w:rPr>
      </w:pPr>
    </w:p>
    <w:p w14:paraId="719E4CAD" w14:textId="77777777" w:rsidR="00072209" w:rsidRPr="00072209" w:rsidRDefault="00072209" w:rsidP="00072209">
      <w:pPr>
        <w:spacing w:after="0" w:line="240" w:lineRule="auto"/>
        <w:rPr>
          <w:rFonts w:asciiTheme="minorHAnsi" w:eastAsia="Times New Roman" w:hAnsiTheme="minorHAnsi"/>
          <w:b/>
          <w:iCs/>
          <w:color w:val="121118"/>
        </w:rPr>
      </w:pPr>
      <w:r w:rsidRPr="00072209">
        <w:rPr>
          <w:rFonts w:asciiTheme="minorHAnsi" w:eastAsia="Times New Roman" w:hAnsiTheme="minorHAnsi"/>
          <w:b/>
          <w:iCs/>
          <w:color w:val="121118"/>
        </w:rPr>
        <w:t>1. Personalizuotas turinys.</w:t>
      </w:r>
    </w:p>
    <w:p w14:paraId="60F06A2E" w14:textId="77777777" w:rsidR="00072209" w:rsidRPr="00072209" w:rsidRDefault="00072209" w:rsidP="00072209">
      <w:pPr>
        <w:spacing w:after="0" w:line="240" w:lineRule="auto"/>
        <w:rPr>
          <w:rFonts w:asciiTheme="minorHAnsi" w:eastAsia="Times New Roman" w:hAnsiTheme="minorHAnsi"/>
          <w:b/>
          <w:iCs/>
          <w:color w:val="121118"/>
        </w:rPr>
      </w:pPr>
    </w:p>
    <w:p w14:paraId="6EDD7995" w14:textId="02263EC1" w:rsidR="00326B87" w:rsidRPr="00072209" w:rsidRDefault="00072209" w:rsidP="00072209">
      <w:pPr>
        <w:spacing w:after="0" w:line="240" w:lineRule="auto"/>
      </w:pPr>
      <w:r w:rsidRPr="00072209">
        <w:rPr>
          <w:rFonts w:asciiTheme="minorHAnsi" w:eastAsia="Times New Roman" w:hAnsiTheme="minorHAnsi"/>
          <w:iCs/>
          <w:color w:val="121118"/>
        </w:rPr>
        <w:t>Vienas iš būdų priversti kiekvieną tikslinės auditorijos narį jaustis taip, tarsi jis turėtų asmeninį ryšį su jūsų prekės ženklu, yra naudoti skelbimus, kurie yra pagrįsti asmens veikla internete.</w:t>
      </w:r>
    </w:p>
    <w:p w14:paraId="148F5032" w14:textId="77777777" w:rsidR="00C42CD0" w:rsidRPr="00C42CD0" w:rsidRDefault="00C42CD0" w:rsidP="00C42CD0">
      <w:pPr>
        <w:pStyle w:val="Antrat3"/>
        <w:shd w:val="clear" w:color="auto" w:fill="FEFEFE"/>
        <w:rPr>
          <w:rFonts w:asciiTheme="minorHAnsi" w:hAnsiTheme="minorHAnsi"/>
          <w:b/>
          <w:bCs/>
          <w:color w:val="auto"/>
          <w:sz w:val="22"/>
          <w:szCs w:val="22"/>
        </w:rPr>
      </w:pPr>
      <w:r w:rsidRPr="00C42CD0">
        <w:rPr>
          <w:rFonts w:asciiTheme="minorHAnsi" w:hAnsiTheme="minorHAnsi"/>
          <w:b/>
          <w:bCs/>
          <w:color w:val="auto"/>
          <w:sz w:val="22"/>
          <w:szCs w:val="22"/>
        </w:rPr>
        <w:lastRenderedPageBreak/>
        <w:t>2. Prenumeruojama prekyba</w:t>
      </w:r>
    </w:p>
    <w:p w14:paraId="0820D400" w14:textId="77777777" w:rsidR="00C42CD0" w:rsidRPr="00C42CD0" w:rsidRDefault="00C42CD0" w:rsidP="00C42CD0">
      <w:pPr>
        <w:pStyle w:val="Antrat3"/>
        <w:shd w:val="clear" w:color="auto" w:fill="FEFEFE"/>
        <w:rPr>
          <w:rFonts w:asciiTheme="minorHAnsi" w:hAnsiTheme="minorHAnsi"/>
          <w:bCs/>
          <w:color w:val="auto"/>
          <w:sz w:val="22"/>
          <w:szCs w:val="22"/>
        </w:rPr>
      </w:pPr>
      <w:r w:rsidRPr="00C42CD0">
        <w:rPr>
          <w:rFonts w:asciiTheme="minorHAnsi" w:hAnsiTheme="minorHAnsi"/>
          <w:bCs/>
          <w:color w:val="auto"/>
          <w:sz w:val="22"/>
          <w:szCs w:val="22"/>
        </w:rPr>
        <w:t>Prenumeratos prekyba - puiki galimybė pakartotiniam verslui - tapo populiariu pasirinkimu įvairiose pramonės šakose, įskaitant maisto ir gėrimų, grožio, sveikatos ir sveikatingumo, dvasingumo, fitneso, literatūros ir kitas.</w:t>
      </w:r>
    </w:p>
    <w:p w14:paraId="1B08DB76" w14:textId="77777777" w:rsidR="00C42CD0" w:rsidRDefault="00C42CD0" w:rsidP="00C42CD0">
      <w:pPr>
        <w:pStyle w:val="Antrat3"/>
        <w:shd w:val="clear" w:color="auto" w:fill="FEFEFE"/>
        <w:rPr>
          <w:rFonts w:asciiTheme="minorHAnsi" w:hAnsiTheme="minorHAnsi"/>
          <w:b/>
          <w:bCs/>
          <w:color w:val="auto"/>
          <w:sz w:val="22"/>
          <w:szCs w:val="22"/>
        </w:rPr>
      </w:pPr>
    </w:p>
    <w:p w14:paraId="53ABC6A9" w14:textId="77777777" w:rsidR="00E278C7" w:rsidRPr="00E278C7" w:rsidRDefault="00E278C7" w:rsidP="00E278C7">
      <w:pPr>
        <w:spacing w:after="0" w:line="240" w:lineRule="auto"/>
        <w:rPr>
          <w:rFonts w:asciiTheme="minorHAnsi" w:eastAsiaTheme="majorEastAsia" w:hAnsiTheme="minorHAnsi" w:cstheme="majorBidi"/>
          <w:b/>
          <w:bCs/>
          <w:color w:val="121118"/>
        </w:rPr>
      </w:pPr>
      <w:r w:rsidRPr="00E278C7">
        <w:rPr>
          <w:rFonts w:asciiTheme="minorHAnsi" w:eastAsiaTheme="majorEastAsia" w:hAnsiTheme="minorHAnsi" w:cstheme="majorBidi"/>
          <w:b/>
          <w:bCs/>
          <w:color w:val="121118"/>
        </w:rPr>
        <w:t>3. Įmonių rinka</w:t>
      </w:r>
    </w:p>
    <w:p w14:paraId="7FF12C77" w14:textId="77777777" w:rsidR="00E278C7" w:rsidRPr="00E278C7" w:rsidRDefault="00E278C7" w:rsidP="00E278C7">
      <w:pPr>
        <w:spacing w:after="0" w:line="240" w:lineRule="auto"/>
        <w:rPr>
          <w:rFonts w:asciiTheme="minorHAnsi" w:eastAsiaTheme="majorEastAsia" w:hAnsiTheme="minorHAnsi" w:cstheme="majorBidi"/>
          <w:b/>
          <w:bCs/>
          <w:color w:val="121118"/>
        </w:rPr>
      </w:pPr>
    </w:p>
    <w:p w14:paraId="13566464" w14:textId="3AF4AEE1" w:rsidR="00326B87" w:rsidRDefault="00E278C7" w:rsidP="00826029">
      <w:pPr>
        <w:spacing w:after="0" w:line="240" w:lineRule="auto"/>
        <w:jc w:val="both"/>
        <w:rPr>
          <w:rFonts w:asciiTheme="minorHAnsi" w:eastAsiaTheme="majorEastAsia" w:hAnsiTheme="minorHAnsi" w:cstheme="majorBidi"/>
          <w:bCs/>
          <w:color w:val="121118"/>
        </w:rPr>
      </w:pPr>
      <w:r w:rsidRPr="00E278C7">
        <w:rPr>
          <w:rFonts w:asciiTheme="minorHAnsi" w:eastAsiaTheme="majorEastAsia" w:hAnsiTheme="minorHAnsi" w:cstheme="majorBidi"/>
          <w:bCs/>
          <w:color w:val="121118"/>
        </w:rPr>
        <w:t xml:space="preserve">Pasak pirmaujančios tyrimų ir konsultacijų bendrovės </w:t>
      </w:r>
      <w:r w:rsidR="003D30C2" w:rsidRPr="003D30C2">
        <w:rPr>
          <w:rFonts w:asciiTheme="minorHAnsi" w:eastAsiaTheme="majorEastAsia" w:hAnsiTheme="minorHAnsi" w:cstheme="majorBidi"/>
          <w:bCs/>
          <w:color w:val="121118"/>
        </w:rPr>
        <w:t>„</w:t>
      </w:r>
      <w:r w:rsidRPr="00E278C7">
        <w:rPr>
          <w:rFonts w:asciiTheme="minorHAnsi" w:eastAsiaTheme="majorEastAsia" w:hAnsiTheme="minorHAnsi" w:cstheme="majorBidi"/>
          <w:bCs/>
          <w:color w:val="121118"/>
        </w:rPr>
        <w:t>Gartner</w:t>
      </w:r>
      <w:r w:rsidR="003D30C2" w:rsidRPr="003D30C2">
        <w:rPr>
          <w:rFonts w:asciiTheme="minorHAnsi" w:eastAsiaTheme="majorEastAsia" w:hAnsiTheme="minorHAnsi" w:cstheme="majorBidi"/>
          <w:bCs/>
          <w:color w:val="121118"/>
        </w:rPr>
        <w:t>“</w:t>
      </w:r>
      <w:r w:rsidRPr="00E278C7">
        <w:rPr>
          <w:rFonts w:asciiTheme="minorHAnsi" w:eastAsiaTheme="majorEastAsia" w:hAnsiTheme="minorHAnsi" w:cstheme="majorBidi"/>
          <w:bCs/>
          <w:color w:val="121118"/>
        </w:rPr>
        <w:t xml:space="preserve">, </w:t>
      </w:r>
      <w:r w:rsidR="003D30C2" w:rsidRPr="003D30C2">
        <w:rPr>
          <w:rFonts w:asciiTheme="minorHAnsi" w:eastAsiaTheme="majorEastAsia" w:hAnsiTheme="minorHAnsi" w:cstheme="majorBidi"/>
          <w:bCs/>
          <w:color w:val="121118"/>
        </w:rPr>
        <w:t>„</w:t>
      </w:r>
      <w:r w:rsidRPr="00E278C7">
        <w:rPr>
          <w:rFonts w:asciiTheme="minorHAnsi" w:eastAsiaTheme="majorEastAsia" w:hAnsiTheme="minorHAnsi" w:cstheme="majorBidi"/>
          <w:bCs/>
          <w:color w:val="121118"/>
        </w:rPr>
        <w:t>įmonių rinka - tai naujas verslo modelis, pagal kurį organizacijos keičia savo veiklos būdus, kuria platesnes ekosistemas, plėtoja naujus pajėgumus ir generuoja naujus pajamų šaltinius</w:t>
      </w:r>
      <w:r w:rsidR="003D30C2" w:rsidRPr="003D30C2">
        <w:rPr>
          <w:rFonts w:asciiTheme="minorHAnsi" w:eastAsiaTheme="majorEastAsia" w:hAnsiTheme="minorHAnsi" w:cstheme="majorBidi"/>
          <w:bCs/>
          <w:color w:val="121118"/>
        </w:rPr>
        <w:t>“</w:t>
      </w:r>
      <w:r w:rsidR="003D30C2">
        <w:rPr>
          <w:rFonts w:asciiTheme="minorHAnsi" w:eastAsiaTheme="majorEastAsia" w:hAnsiTheme="minorHAnsi" w:cstheme="majorBidi"/>
          <w:bCs/>
          <w:color w:val="121118"/>
        </w:rPr>
        <w:t xml:space="preserve">.   </w:t>
      </w:r>
    </w:p>
    <w:p w14:paraId="35E54BE8" w14:textId="66FB99B9" w:rsidR="00E278C7" w:rsidRPr="00E278C7" w:rsidRDefault="00B66CFF" w:rsidP="00E278C7">
      <w:pPr>
        <w:spacing w:after="0" w:line="240" w:lineRule="auto"/>
      </w:pPr>
      <w:r>
        <w:rPr>
          <w:noProof/>
          <w:lang w:val="en-US"/>
        </w:rPr>
        <w:drawing>
          <wp:anchor distT="0" distB="0" distL="114300" distR="114300" simplePos="0" relativeHeight="251659776" behindDoc="0" locked="0" layoutInCell="1" allowOverlap="1" wp14:anchorId="51A77AE0" wp14:editId="7F39374C">
            <wp:simplePos x="0" y="0"/>
            <wp:positionH relativeFrom="column">
              <wp:posOffset>1457325</wp:posOffset>
            </wp:positionH>
            <wp:positionV relativeFrom="paragraph">
              <wp:posOffset>123190</wp:posOffset>
            </wp:positionV>
            <wp:extent cx="3290570" cy="2202180"/>
            <wp:effectExtent l="0" t="0" r="5080" b="7620"/>
            <wp:wrapSquare wrapText="bothSides"/>
            <wp:docPr id="9" name="Paveikslėlis 9" descr="shutterstock_169440878-500x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hutterstock_169440878-500x33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90570" cy="22021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0EA7C8" w14:textId="4298EAA9" w:rsidR="00B66CFF" w:rsidRDefault="00B66CFF">
      <w:pPr>
        <w:spacing w:after="0" w:line="240" w:lineRule="auto"/>
      </w:pPr>
    </w:p>
    <w:p w14:paraId="6CE3C85A" w14:textId="77777777" w:rsidR="00B66CFF" w:rsidRPr="00B66CFF" w:rsidRDefault="00B66CFF" w:rsidP="00B66CFF"/>
    <w:p w14:paraId="4406D9AE" w14:textId="77777777" w:rsidR="00B66CFF" w:rsidRPr="00B66CFF" w:rsidRDefault="00B66CFF" w:rsidP="00B66CFF"/>
    <w:p w14:paraId="7F6F3885" w14:textId="55D9C858" w:rsidR="00B66CFF" w:rsidRDefault="00B66CFF">
      <w:pPr>
        <w:spacing w:after="0" w:line="240" w:lineRule="auto"/>
      </w:pPr>
    </w:p>
    <w:p w14:paraId="1EE7B389" w14:textId="39DF40E6" w:rsidR="00B66CFF" w:rsidRDefault="00B66CFF">
      <w:pPr>
        <w:spacing w:after="0" w:line="240" w:lineRule="auto"/>
      </w:pPr>
    </w:p>
    <w:p w14:paraId="44C97EE3" w14:textId="77777777" w:rsidR="00326B87" w:rsidRDefault="00E278C7">
      <w:pPr>
        <w:spacing w:after="0" w:line="240" w:lineRule="auto"/>
      </w:pPr>
      <w:r>
        <w:br w:type="textWrapping" w:clear="all"/>
      </w:r>
    </w:p>
    <w:p w14:paraId="27475E8D" w14:textId="33E1F8A2" w:rsidR="00326B87" w:rsidRPr="00BC7F01" w:rsidRDefault="00BC7F01" w:rsidP="00BC7F01">
      <w:pPr>
        <w:pStyle w:val="Antrat3"/>
        <w:shd w:val="clear" w:color="auto" w:fill="FEFEFE"/>
        <w:rPr>
          <w:rFonts w:asciiTheme="minorHAnsi" w:hAnsiTheme="minorHAnsi"/>
          <w:color w:val="121118"/>
          <w:sz w:val="22"/>
          <w:szCs w:val="22"/>
          <w:lang w:val="tr-TR" w:eastAsia="tr-TR"/>
        </w:rPr>
      </w:pPr>
      <w:r w:rsidRPr="00BC7F01">
        <w:rPr>
          <w:rFonts w:asciiTheme="minorHAnsi" w:hAnsiTheme="minorHAnsi"/>
          <w:b/>
          <w:bCs/>
          <w:color w:val="121118"/>
          <w:sz w:val="22"/>
          <w:szCs w:val="22"/>
        </w:rPr>
        <w:t xml:space="preserve">4. </w:t>
      </w:r>
      <w:r w:rsidR="009104DB">
        <w:rPr>
          <w:rFonts w:asciiTheme="minorHAnsi" w:hAnsiTheme="minorHAnsi"/>
          <w:b/>
          <w:bCs/>
          <w:color w:val="121118"/>
          <w:sz w:val="22"/>
          <w:szCs w:val="22"/>
        </w:rPr>
        <w:t>Papildyt</w:t>
      </w:r>
      <w:r w:rsidR="00CC3C9B">
        <w:rPr>
          <w:rFonts w:asciiTheme="minorHAnsi" w:hAnsiTheme="minorHAnsi"/>
          <w:b/>
          <w:bCs/>
          <w:color w:val="121118"/>
          <w:sz w:val="22"/>
          <w:szCs w:val="22"/>
        </w:rPr>
        <w:t>a realybė (vert. augmented reality)</w:t>
      </w:r>
    </w:p>
    <w:p w14:paraId="18931106" w14:textId="34266178" w:rsidR="00BC7F01" w:rsidRDefault="00BC7F01">
      <w:pPr>
        <w:spacing w:after="0" w:line="240" w:lineRule="auto"/>
      </w:pPr>
    </w:p>
    <w:p w14:paraId="6D40306F" w14:textId="1211409B" w:rsidR="00CC3C9B" w:rsidRPr="00CC3C9B" w:rsidRDefault="00CC3C9B" w:rsidP="00CC3C9B">
      <w:pPr>
        <w:spacing w:after="0" w:line="240" w:lineRule="auto"/>
        <w:jc w:val="both"/>
        <w:rPr>
          <w:rFonts w:asciiTheme="minorHAnsi" w:hAnsiTheme="minorHAnsi"/>
          <w:shd w:val="clear" w:color="auto" w:fill="FEFEFE"/>
        </w:rPr>
      </w:pPr>
      <w:r w:rsidRPr="00CC3C9B">
        <w:rPr>
          <w:rFonts w:asciiTheme="minorHAnsi" w:hAnsiTheme="minorHAnsi"/>
          <w:shd w:val="clear" w:color="auto" w:fill="FEFEFE"/>
        </w:rPr>
        <w:t xml:space="preserve">Turbūt vienas iš labiausiai žavinčių aspektų diegiant papildytą realybę (angl. augmented reality-AR)) į skaitmeninės prekybos strategiją yra tai, kad ji sumažina fizinės produktų inventorizacijos poreikį, taip sutaupydama laiko, išteklių ir pinigų. Tai nepriekaištingas būdas didinti prekės ženklo vertę per telefono ar kompiuterio ekraną, </w:t>
      </w:r>
      <w:r>
        <w:rPr>
          <w:rFonts w:asciiTheme="minorHAnsi" w:hAnsiTheme="minorHAnsi"/>
          <w:shd w:val="clear" w:color="auto" w:fill="FEFEFE"/>
        </w:rPr>
        <w:t>papildyta realybė</w:t>
      </w:r>
      <w:r w:rsidRPr="00CC3C9B">
        <w:rPr>
          <w:rFonts w:asciiTheme="minorHAnsi" w:hAnsiTheme="minorHAnsi"/>
          <w:shd w:val="clear" w:color="auto" w:fill="FEFEFE"/>
        </w:rPr>
        <w:t xml:space="preserve"> panaikina būtinybę klientams tiesiogiai susidurti su produktais prieš juos įsigyjant.</w:t>
      </w:r>
    </w:p>
    <w:p w14:paraId="528EF262" w14:textId="77777777" w:rsidR="00CC3C9B" w:rsidRPr="00CC3C9B" w:rsidRDefault="00CC3C9B" w:rsidP="00CC3C9B">
      <w:pPr>
        <w:spacing w:after="0" w:line="240" w:lineRule="auto"/>
        <w:rPr>
          <w:rFonts w:asciiTheme="minorHAnsi" w:hAnsiTheme="minorHAnsi"/>
          <w:shd w:val="clear" w:color="auto" w:fill="FEFEFE"/>
        </w:rPr>
      </w:pPr>
    </w:p>
    <w:p w14:paraId="59388DF1" w14:textId="05BC90B2" w:rsidR="00033C99" w:rsidRDefault="00033C99">
      <w:pPr>
        <w:spacing w:after="0" w:line="240" w:lineRule="auto"/>
        <w:rPr>
          <w:rFonts w:asciiTheme="minorHAnsi" w:hAnsiTheme="minorHAnsi"/>
          <w:shd w:val="clear" w:color="auto" w:fill="FEFEFE"/>
        </w:rPr>
      </w:pPr>
      <w:r>
        <w:rPr>
          <w:rFonts w:asciiTheme="minorHAnsi" w:hAnsiTheme="minorHAnsi"/>
          <w:noProof/>
          <w:lang w:val="en-US"/>
        </w:rPr>
        <w:drawing>
          <wp:anchor distT="0" distB="0" distL="114300" distR="114300" simplePos="0" relativeHeight="251655168" behindDoc="1" locked="0" layoutInCell="1" allowOverlap="1" wp14:anchorId="2839CD91" wp14:editId="510B52AC">
            <wp:simplePos x="0" y="0"/>
            <wp:positionH relativeFrom="column">
              <wp:posOffset>521970</wp:posOffset>
            </wp:positionH>
            <wp:positionV relativeFrom="paragraph">
              <wp:posOffset>5080</wp:posOffset>
            </wp:positionV>
            <wp:extent cx="2398395" cy="1333500"/>
            <wp:effectExtent l="0" t="0" r="1905" b="0"/>
            <wp:wrapTight wrapText="bothSides">
              <wp:wrapPolygon edited="0">
                <wp:start x="0" y="0"/>
                <wp:lineTo x="0" y="21291"/>
                <wp:lineTo x="21446" y="21291"/>
                <wp:lineTo x="21446" y="0"/>
                <wp:lineTo x="0" y="0"/>
              </wp:wrapPolygon>
            </wp:wrapTight>
            <wp:docPr id="28" name="Resim 28" descr="C:\Users\DELL\AppData\Local\Microsoft\Windows\INetCache\Content.Word\Integrating-Augmented-Reality-in-the-Retail-E-commerce-Indust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DELL\AppData\Local\Microsoft\Windows\INetCache\Content.Word\Integrating-Augmented-Reality-in-the-Retail-E-commerce-Industry.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98395"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FE2A49" w14:textId="45C197A7" w:rsidR="00033C99" w:rsidRDefault="00033C99">
      <w:pPr>
        <w:spacing w:after="0" w:line="240" w:lineRule="auto"/>
        <w:rPr>
          <w:rFonts w:asciiTheme="minorHAnsi" w:hAnsiTheme="minorHAnsi"/>
          <w:shd w:val="clear" w:color="auto" w:fill="FEFEFE"/>
        </w:rPr>
      </w:pPr>
    </w:p>
    <w:p w14:paraId="35688A4B" w14:textId="5033FC5A" w:rsidR="00033C99" w:rsidRDefault="00033C99">
      <w:pPr>
        <w:spacing w:after="0" w:line="240" w:lineRule="auto"/>
        <w:rPr>
          <w:rFonts w:asciiTheme="minorHAnsi" w:hAnsiTheme="minorHAnsi"/>
          <w:shd w:val="clear" w:color="auto" w:fill="FEFEFE"/>
        </w:rPr>
      </w:pPr>
    </w:p>
    <w:p w14:paraId="15795D79" w14:textId="7564F111" w:rsidR="00033C99" w:rsidRDefault="00033C99">
      <w:pPr>
        <w:spacing w:after="0" w:line="240" w:lineRule="auto"/>
        <w:rPr>
          <w:rFonts w:asciiTheme="minorHAnsi" w:hAnsiTheme="minorHAnsi"/>
          <w:shd w:val="clear" w:color="auto" w:fill="FEFEFE"/>
        </w:rPr>
      </w:pPr>
      <w:r>
        <w:rPr>
          <w:rFonts w:asciiTheme="minorHAnsi" w:hAnsiTheme="minorHAnsi"/>
          <w:noProof/>
          <w:shd w:val="clear" w:color="auto" w:fill="FEFEFE"/>
          <w:lang w:val="en-US"/>
        </w:rPr>
        <w:drawing>
          <wp:anchor distT="0" distB="0" distL="114300" distR="114300" simplePos="0" relativeHeight="251653120" behindDoc="1" locked="0" layoutInCell="1" allowOverlap="1" wp14:anchorId="622D54FA" wp14:editId="3A6F7843">
            <wp:simplePos x="0" y="0"/>
            <wp:positionH relativeFrom="column">
              <wp:posOffset>3286125</wp:posOffset>
            </wp:positionH>
            <wp:positionV relativeFrom="paragraph">
              <wp:posOffset>3810</wp:posOffset>
            </wp:positionV>
            <wp:extent cx="2362200" cy="1325880"/>
            <wp:effectExtent l="0" t="0" r="0" b="7620"/>
            <wp:wrapTight wrapText="bothSides">
              <wp:wrapPolygon edited="0">
                <wp:start x="0" y="0"/>
                <wp:lineTo x="0" y="21414"/>
                <wp:lineTo x="21426" y="21414"/>
                <wp:lineTo x="21426" y="0"/>
                <wp:lineTo x="0" y="0"/>
              </wp:wrapPolygon>
            </wp:wrapTight>
            <wp:docPr id="27" name="Resim 27" descr="C:\Users\DELL\AppData\Local\Microsoft\Windows\INetCache\Content.Word\0_V4Z3Xr7yHIC1J-V8.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DELL\AppData\Local\Microsoft\Windows\INetCache\Content.Word\0_V4Z3Xr7yHIC1J-V8.jfi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62200" cy="13258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03D5EA" w14:textId="4052F545" w:rsidR="00033C99" w:rsidRPr="00BC7F01" w:rsidRDefault="00033C99">
      <w:pPr>
        <w:spacing w:after="0" w:line="240" w:lineRule="auto"/>
        <w:rPr>
          <w:rFonts w:asciiTheme="minorHAnsi" w:hAnsiTheme="minorHAnsi"/>
        </w:rPr>
      </w:pPr>
    </w:p>
    <w:p w14:paraId="2ECCEE4E" w14:textId="3F467628" w:rsidR="00326B87" w:rsidRDefault="00326B87">
      <w:pPr>
        <w:spacing w:after="0" w:line="240" w:lineRule="auto"/>
      </w:pPr>
    </w:p>
    <w:p w14:paraId="06DEEE1F" w14:textId="77777777" w:rsidR="00326B87" w:rsidRDefault="00326B87">
      <w:pPr>
        <w:spacing w:after="0" w:line="240" w:lineRule="auto"/>
      </w:pPr>
    </w:p>
    <w:p w14:paraId="3161CF30" w14:textId="5845AF85" w:rsidR="00326B87" w:rsidRDefault="00326B87">
      <w:pPr>
        <w:spacing w:after="0" w:line="240" w:lineRule="auto"/>
      </w:pPr>
    </w:p>
    <w:p w14:paraId="0702512B" w14:textId="77777777" w:rsidR="00033C99" w:rsidRDefault="00033C99">
      <w:pPr>
        <w:spacing w:after="0" w:line="240" w:lineRule="auto"/>
      </w:pPr>
    </w:p>
    <w:p w14:paraId="68D287B0" w14:textId="77777777" w:rsidR="00EC19EF" w:rsidRDefault="00EC19EF">
      <w:pPr>
        <w:spacing w:after="0" w:line="240" w:lineRule="auto"/>
      </w:pPr>
    </w:p>
    <w:p w14:paraId="34D8B625" w14:textId="77777777" w:rsidR="009B4E58" w:rsidRPr="009B4E58" w:rsidRDefault="009B4E58" w:rsidP="009B4E58">
      <w:pPr>
        <w:spacing w:after="0" w:line="240" w:lineRule="auto"/>
        <w:rPr>
          <w:rFonts w:asciiTheme="minorHAnsi" w:eastAsiaTheme="majorEastAsia" w:hAnsiTheme="minorHAnsi" w:cstheme="majorBidi"/>
          <w:b/>
          <w:bCs/>
        </w:rPr>
      </w:pPr>
      <w:r w:rsidRPr="009B4E58">
        <w:rPr>
          <w:rFonts w:asciiTheme="minorHAnsi" w:eastAsiaTheme="majorEastAsia" w:hAnsiTheme="minorHAnsi" w:cstheme="majorBidi"/>
          <w:b/>
          <w:bCs/>
        </w:rPr>
        <w:t>5. Dirbtinis intelektas</w:t>
      </w:r>
    </w:p>
    <w:p w14:paraId="78D079C3" w14:textId="77777777" w:rsidR="009B4E58" w:rsidRPr="009B4E58" w:rsidRDefault="009B4E58" w:rsidP="009B4E58">
      <w:pPr>
        <w:spacing w:after="0" w:line="240" w:lineRule="auto"/>
        <w:rPr>
          <w:rFonts w:asciiTheme="minorHAnsi" w:eastAsiaTheme="majorEastAsia" w:hAnsiTheme="minorHAnsi" w:cstheme="majorBidi"/>
          <w:b/>
          <w:bCs/>
        </w:rPr>
      </w:pPr>
    </w:p>
    <w:p w14:paraId="2143CA3C" w14:textId="70DC2340" w:rsidR="00EC19EF" w:rsidRPr="009B4E58" w:rsidRDefault="009B4E58" w:rsidP="009B4E58">
      <w:pPr>
        <w:spacing w:after="0" w:line="240" w:lineRule="auto"/>
      </w:pPr>
      <w:r w:rsidRPr="009B4E58">
        <w:rPr>
          <w:rFonts w:asciiTheme="minorHAnsi" w:eastAsiaTheme="majorEastAsia" w:hAnsiTheme="minorHAnsi" w:cstheme="majorBidi"/>
          <w:bCs/>
        </w:rPr>
        <w:t>Į skaitmeninę prekybą integruotas dirbtinis intelektas analizuoja naudotojų duomenis, pavyzdžiui, amžių, lytį ir interesus, kad galėtų siųsti vartotojams labai konkrečią pardavimo medžiagą.</w:t>
      </w:r>
    </w:p>
    <w:p w14:paraId="70EB6670" w14:textId="044A0B13" w:rsidR="00EF01AE" w:rsidRDefault="00C259DD" w:rsidP="0030277F">
      <w:pPr>
        <w:pStyle w:val="Antrat3"/>
        <w:shd w:val="clear" w:color="auto" w:fill="FEFEFE"/>
        <w:jc w:val="center"/>
        <w:rPr>
          <w:rFonts w:asciiTheme="minorHAnsi" w:hAnsiTheme="minorHAnsi"/>
          <w:b/>
          <w:bCs/>
          <w:color w:val="121118"/>
          <w:sz w:val="22"/>
          <w:szCs w:val="22"/>
        </w:rPr>
      </w:pPr>
      <w:r>
        <w:rPr>
          <w:rFonts w:asciiTheme="minorHAnsi" w:hAnsiTheme="minorHAnsi"/>
          <w:b/>
          <w:bCs/>
          <w:color w:val="121118"/>
          <w:sz w:val="22"/>
          <w:szCs w:val="22"/>
        </w:rPr>
        <w:lastRenderedPageBreak/>
        <w:pict w14:anchorId="66CE4737">
          <v:shape id="_x0000_i1025" type="#_x0000_t75" style="width:279pt;height:145.8pt">
            <v:imagedata r:id="rId23" o:title="blog-2018-06-01"/>
          </v:shape>
        </w:pict>
      </w:r>
    </w:p>
    <w:p w14:paraId="729CAAEF" w14:textId="180E5EA3" w:rsidR="00EF01AE" w:rsidRDefault="00EF01AE" w:rsidP="00EC19EF">
      <w:pPr>
        <w:pStyle w:val="Antrat3"/>
        <w:shd w:val="clear" w:color="auto" w:fill="FEFEFE"/>
        <w:rPr>
          <w:rFonts w:asciiTheme="minorHAnsi" w:hAnsiTheme="minorHAnsi"/>
          <w:b/>
          <w:bCs/>
          <w:color w:val="121118"/>
          <w:sz w:val="22"/>
          <w:szCs w:val="22"/>
        </w:rPr>
      </w:pPr>
    </w:p>
    <w:p w14:paraId="73A1A31D" w14:textId="77777777" w:rsidR="0030277F" w:rsidRPr="0030277F" w:rsidRDefault="0030277F" w:rsidP="0030277F">
      <w:pPr>
        <w:pStyle w:val="prastasiniatinklio"/>
        <w:shd w:val="clear" w:color="auto" w:fill="FEFEFE"/>
        <w:rPr>
          <w:rFonts w:asciiTheme="minorHAnsi" w:eastAsiaTheme="majorEastAsia" w:hAnsiTheme="minorHAnsi" w:cstheme="majorBidi"/>
          <w:b/>
          <w:bCs/>
          <w:color w:val="121118"/>
          <w:sz w:val="22"/>
          <w:szCs w:val="22"/>
          <w:lang w:val="it-IT" w:eastAsia="en-US"/>
        </w:rPr>
      </w:pPr>
      <w:r w:rsidRPr="0030277F">
        <w:rPr>
          <w:rFonts w:asciiTheme="minorHAnsi" w:eastAsiaTheme="majorEastAsia" w:hAnsiTheme="minorHAnsi" w:cstheme="majorBidi"/>
          <w:b/>
          <w:bCs/>
          <w:color w:val="121118"/>
          <w:sz w:val="22"/>
          <w:szCs w:val="22"/>
          <w:lang w:val="it-IT" w:eastAsia="en-US"/>
        </w:rPr>
        <w:t>6. Turinys ir prekyba</w:t>
      </w:r>
    </w:p>
    <w:p w14:paraId="482D4FB4" w14:textId="77777777" w:rsidR="0063409A" w:rsidRDefault="0030277F" w:rsidP="0063409A">
      <w:pPr>
        <w:pStyle w:val="prastasiniatinklio"/>
        <w:shd w:val="clear" w:color="auto" w:fill="FEFEFE"/>
        <w:jc w:val="both"/>
        <w:rPr>
          <w:rFonts w:asciiTheme="minorHAnsi" w:eastAsiaTheme="majorEastAsia" w:hAnsiTheme="minorHAnsi" w:cstheme="majorBidi"/>
          <w:bCs/>
          <w:sz w:val="22"/>
          <w:szCs w:val="22"/>
          <w:lang w:val="it-IT" w:eastAsia="en-US"/>
        </w:rPr>
      </w:pPr>
      <w:r w:rsidRPr="0030277F">
        <w:rPr>
          <w:rFonts w:asciiTheme="minorHAnsi" w:eastAsiaTheme="majorEastAsia" w:hAnsiTheme="minorHAnsi" w:cstheme="majorBidi"/>
          <w:bCs/>
          <w:sz w:val="22"/>
          <w:szCs w:val="22"/>
          <w:lang w:val="it-IT" w:eastAsia="en-US"/>
        </w:rPr>
        <w:t>Žiniasklaidos bendrovės, derindamos turinį ir prekybą, gali užsidirbti iš savo auditorijos ir nesikliauti vien pagrindiniais skelbimais. Perskaitęs informaciją apie produktus, vartotojas gali spustelėti partnerio nuorodą arba eiti tiesiai į kliento svetainę ir pirkti. Norint, kad turinio komercija būtų sėkminga, turinys turi įkvėpti ir šviesti.</w:t>
      </w:r>
    </w:p>
    <w:p w14:paraId="4958A350" w14:textId="2962A3A9" w:rsidR="00EF01AE" w:rsidRPr="0030277F" w:rsidRDefault="00C259DD" w:rsidP="0063409A">
      <w:pPr>
        <w:pStyle w:val="prastasiniatinklio"/>
        <w:shd w:val="clear" w:color="auto" w:fill="FEFEFE"/>
        <w:jc w:val="center"/>
        <w:rPr>
          <w:rFonts w:asciiTheme="minorHAnsi" w:hAnsiTheme="minorHAnsi"/>
          <w:sz w:val="22"/>
          <w:szCs w:val="22"/>
        </w:rPr>
      </w:pPr>
      <w:r>
        <w:rPr>
          <w:rFonts w:asciiTheme="minorHAnsi" w:hAnsiTheme="minorHAnsi"/>
          <w:sz w:val="22"/>
          <w:szCs w:val="22"/>
        </w:rPr>
        <w:pict w14:anchorId="14CDCF69">
          <v:shape id="_x0000_i1026" type="#_x0000_t75" style="width:285pt;height:142.8pt">
            <v:imagedata r:id="rId24" o:title="C_Users_Vinayak-Menon_AppData_Local_Packages_Microsoft"/>
          </v:shape>
        </w:pict>
      </w:r>
    </w:p>
    <w:p w14:paraId="44FC9EB4" w14:textId="77777777" w:rsidR="00EF01AE" w:rsidRDefault="00EF01AE" w:rsidP="00C108EC">
      <w:pPr>
        <w:pStyle w:val="Antrat3"/>
        <w:shd w:val="clear" w:color="auto" w:fill="FEFEFE"/>
        <w:rPr>
          <w:rFonts w:asciiTheme="minorHAnsi" w:hAnsiTheme="minorHAnsi"/>
          <w:b/>
          <w:bCs/>
          <w:color w:val="auto"/>
          <w:sz w:val="22"/>
          <w:szCs w:val="22"/>
        </w:rPr>
      </w:pPr>
    </w:p>
    <w:p w14:paraId="7A98B43D" w14:textId="77777777" w:rsidR="001C0001" w:rsidRPr="001C0001" w:rsidRDefault="001C0001" w:rsidP="001C0001">
      <w:pPr>
        <w:pStyle w:val="Antrat3"/>
        <w:shd w:val="clear" w:color="auto" w:fill="FEFEFE"/>
        <w:rPr>
          <w:rFonts w:asciiTheme="minorHAnsi" w:hAnsiTheme="minorHAnsi"/>
          <w:b/>
          <w:bCs/>
          <w:color w:val="auto"/>
          <w:sz w:val="22"/>
          <w:szCs w:val="22"/>
        </w:rPr>
      </w:pPr>
      <w:r w:rsidRPr="001C0001">
        <w:rPr>
          <w:rFonts w:asciiTheme="minorHAnsi" w:hAnsiTheme="minorHAnsi"/>
          <w:b/>
          <w:bCs/>
          <w:color w:val="auto"/>
          <w:sz w:val="22"/>
          <w:szCs w:val="22"/>
        </w:rPr>
        <w:t>7. Progresyviosios žiniatinklio programėlės (PWA)</w:t>
      </w:r>
    </w:p>
    <w:p w14:paraId="4F477FF8" w14:textId="77777777" w:rsidR="001C0001" w:rsidRPr="001C0001" w:rsidRDefault="001C0001" w:rsidP="001C0001">
      <w:pPr>
        <w:pStyle w:val="Antrat3"/>
        <w:shd w:val="clear" w:color="auto" w:fill="FEFEFE"/>
        <w:rPr>
          <w:rFonts w:asciiTheme="minorHAnsi" w:hAnsiTheme="minorHAnsi"/>
          <w:b/>
          <w:bCs/>
          <w:color w:val="auto"/>
          <w:sz w:val="22"/>
          <w:szCs w:val="22"/>
        </w:rPr>
      </w:pPr>
    </w:p>
    <w:p w14:paraId="02A5E09A" w14:textId="71B43503" w:rsidR="001C0001" w:rsidRPr="001C0001" w:rsidRDefault="001C0001" w:rsidP="001C0001">
      <w:pPr>
        <w:pStyle w:val="Antrat3"/>
        <w:shd w:val="clear" w:color="auto" w:fill="FEFEFE"/>
        <w:jc w:val="both"/>
        <w:rPr>
          <w:rFonts w:asciiTheme="minorHAnsi" w:hAnsiTheme="minorHAnsi"/>
          <w:bCs/>
          <w:color w:val="auto"/>
          <w:sz w:val="22"/>
          <w:szCs w:val="22"/>
        </w:rPr>
      </w:pPr>
      <w:r w:rsidRPr="001C0001">
        <w:rPr>
          <w:rFonts w:asciiTheme="minorHAnsi" w:hAnsiTheme="minorHAnsi"/>
          <w:bCs/>
          <w:color w:val="auto"/>
          <w:sz w:val="22"/>
          <w:szCs w:val="22"/>
        </w:rPr>
        <w:t>Progresyviosios žiniatinklio program</w:t>
      </w:r>
      <w:r w:rsidR="009D3FEB">
        <w:rPr>
          <w:rFonts w:asciiTheme="minorHAnsi" w:hAnsiTheme="minorHAnsi"/>
          <w:bCs/>
          <w:color w:val="auto"/>
          <w:sz w:val="22"/>
          <w:szCs w:val="22"/>
        </w:rPr>
        <w:t>os</w:t>
      </w:r>
      <w:r w:rsidRPr="001C0001">
        <w:rPr>
          <w:rFonts w:asciiTheme="minorHAnsi" w:hAnsiTheme="minorHAnsi"/>
          <w:bCs/>
          <w:color w:val="auto"/>
          <w:sz w:val="22"/>
          <w:szCs w:val="22"/>
        </w:rPr>
        <w:t xml:space="preserve"> </w:t>
      </w:r>
      <w:r>
        <w:rPr>
          <w:rFonts w:asciiTheme="minorHAnsi" w:hAnsiTheme="minorHAnsi"/>
          <w:bCs/>
          <w:color w:val="auto"/>
          <w:sz w:val="22"/>
          <w:szCs w:val="22"/>
        </w:rPr>
        <w:t>(vert. p</w:t>
      </w:r>
      <w:r w:rsidRPr="001C0001">
        <w:rPr>
          <w:rFonts w:asciiTheme="minorHAnsi" w:hAnsiTheme="minorHAnsi"/>
          <w:bCs/>
          <w:color w:val="auto"/>
          <w:sz w:val="22"/>
          <w:szCs w:val="22"/>
        </w:rPr>
        <w:t xml:space="preserve">rogressive web apps </w:t>
      </w:r>
      <w:r>
        <w:rPr>
          <w:rFonts w:asciiTheme="minorHAnsi" w:hAnsiTheme="minorHAnsi"/>
          <w:bCs/>
          <w:color w:val="auto"/>
          <w:sz w:val="22"/>
          <w:szCs w:val="22"/>
        </w:rPr>
        <w:t>–</w:t>
      </w:r>
      <w:r w:rsidR="0063409A">
        <w:rPr>
          <w:rFonts w:asciiTheme="minorHAnsi" w:hAnsiTheme="minorHAnsi"/>
          <w:bCs/>
          <w:color w:val="auto"/>
          <w:sz w:val="22"/>
          <w:szCs w:val="22"/>
        </w:rPr>
        <w:t xml:space="preserve"> </w:t>
      </w:r>
      <w:r w:rsidRPr="001C0001">
        <w:rPr>
          <w:rFonts w:asciiTheme="minorHAnsi" w:hAnsiTheme="minorHAnsi"/>
          <w:bCs/>
          <w:color w:val="auto"/>
          <w:sz w:val="22"/>
          <w:szCs w:val="22"/>
        </w:rPr>
        <w:t>PWA</w:t>
      </w:r>
      <w:r>
        <w:rPr>
          <w:rFonts w:asciiTheme="minorHAnsi" w:hAnsiTheme="minorHAnsi"/>
          <w:bCs/>
          <w:color w:val="auto"/>
          <w:sz w:val="22"/>
          <w:szCs w:val="22"/>
        </w:rPr>
        <w:t>)</w:t>
      </w:r>
      <w:r w:rsidRPr="001C0001">
        <w:rPr>
          <w:rFonts w:asciiTheme="minorHAnsi" w:hAnsiTheme="minorHAnsi"/>
          <w:bCs/>
          <w:color w:val="auto"/>
          <w:sz w:val="22"/>
          <w:szCs w:val="22"/>
        </w:rPr>
        <w:t xml:space="preserve">, kurios veikia visose naršyklėse, įtraukimas į skaitmeninės prekybos strategiją yra protingas būdas parodyti klientams, ką galite jiems pasiūlyti, be didelių jų pastangų. Pasiūlymai ir priminimai gali būti teikiami per </w:t>
      </w:r>
      <w:r w:rsidR="004E1CB9">
        <w:rPr>
          <w:rFonts w:asciiTheme="minorHAnsi" w:hAnsiTheme="minorHAnsi"/>
          <w:bCs/>
          <w:color w:val="auto"/>
          <w:sz w:val="22"/>
          <w:szCs w:val="22"/>
        </w:rPr>
        <w:t>p</w:t>
      </w:r>
      <w:r w:rsidR="004E1CB9" w:rsidRPr="001C0001">
        <w:rPr>
          <w:rFonts w:asciiTheme="minorHAnsi" w:hAnsiTheme="minorHAnsi"/>
          <w:bCs/>
          <w:color w:val="auto"/>
          <w:sz w:val="22"/>
          <w:szCs w:val="22"/>
        </w:rPr>
        <w:t>rogresyvi</w:t>
      </w:r>
      <w:r w:rsidR="009D3FEB">
        <w:rPr>
          <w:rFonts w:asciiTheme="minorHAnsi" w:hAnsiTheme="minorHAnsi"/>
          <w:bCs/>
          <w:color w:val="auto"/>
          <w:sz w:val="22"/>
          <w:szCs w:val="22"/>
        </w:rPr>
        <w:t>a</w:t>
      </w:r>
      <w:r w:rsidR="004E1CB9">
        <w:rPr>
          <w:rFonts w:asciiTheme="minorHAnsi" w:hAnsiTheme="minorHAnsi"/>
          <w:bCs/>
          <w:color w:val="auto"/>
          <w:sz w:val="22"/>
          <w:szCs w:val="22"/>
        </w:rPr>
        <w:t>sias</w:t>
      </w:r>
      <w:r w:rsidR="004E1CB9" w:rsidRPr="001C0001">
        <w:rPr>
          <w:rFonts w:asciiTheme="minorHAnsi" w:hAnsiTheme="minorHAnsi"/>
          <w:bCs/>
          <w:color w:val="auto"/>
          <w:sz w:val="22"/>
          <w:szCs w:val="22"/>
        </w:rPr>
        <w:t xml:space="preserve"> žiniatinklio program</w:t>
      </w:r>
      <w:r w:rsidR="009D3FEB">
        <w:rPr>
          <w:rFonts w:asciiTheme="minorHAnsi" w:hAnsiTheme="minorHAnsi"/>
          <w:bCs/>
          <w:color w:val="auto"/>
          <w:sz w:val="22"/>
          <w:szCs w:val="22"/>
        </w:rPr>
        <w:t>as</w:t>
      </w:r>
      <w:r w:rsidR="004E1CB9" w:rsidRPr="001C0001">
        <w:rPr>
          <w:rFonts w:asciiTheme="minorHAnsi" w:hAnsiTheme="minorHAnsi"/>
          <w:bCs/>
          <w:color w:val="auto"/>
          <w:sz w:val="22"/>
          <w:szCs w:val="22"/>
        </w:rPr>
        <w:t>s</w:t>
      </w:r>
      <w:r w:rsidRPr="001C0001">
        <w:rPr>
          <w:rFonts w:asciiTheme="minorHAnsi" w:hAnsiTheme="minorHAnsi"/>
          <w:bCs/>
          <w:color w:val="auto"/>
          <w:sz w:val="22"/>
          <w:szCs w:val="22"/>
        </w:rPr>
        <w:t>, taip siekiant pakartotinai įtraukti naudotojus praėjus kelioms dienoms, savaitėms ir mėnesiams po jų pirmosios patirties su programine įranga.</w:t>
      </w:r>
    </w:p>
    <w:p w14:paraId="4B2BC428" w14:textId="77777777" w:rsidR="00652E5B" w:rsidRPr="0063409A" w:rsidRDefault="00652E5B" w:rsidP="00652E5B">
      <w:pPr>
        <w:pStyle w:val="prastasiniatinklio"/>
        <w:shd w:val="clear" w:color="auto" w:fill="FEFEFE"/>
        <w:rPr>
          <w:rFonts w:asciiTheme="minorHAnsi" w:eastAsiaTheme="majorEastAsia" w:hAnsiTheme="minorHAnsi" w:cstheme="majorBidi"/>
          <w:bCs/>
          <w:sz w:val="22"/>
          <w:szCs w:val="22"/>
          <w:lang w:val="it-IT" w:eastAsia="en-US"/>
        </w:rPr>
      </w:pPr>
      <w:r w:rsidRPr="0063409A">
        <w:rPr>
          <w:rFonts w:asciiTheme="minorHAnsi" w:eastAsiaTheme="majorEastAsia" w:hAnsiTheme="minorHAnsi" w:cstheme="majorBidi"/>
          <w:bCs/>
          <w:sz w:val="22"/>
          <w:szCs w:val="22"/>
          <w:lang w:val="it-IT" w:eastAsia="en-US"/>
        </w:rPr>
        <w:t>8. Klientų analizė.</w:t>
      </w:r>
    </w:p>
    <w:p w14:paraId="2D10E9E5" w14:textId="77777777" w:rsidR="00652E5B" w:rsidRPr="0063409A" w:rsidRDefault="00652E5B" w:rsidP="00652E5B">
      <w:pPr>
        <w:pStyle w:val="prastasiniatinklio"/>
        <w:shd w:val="clear" w:color="auto" w:fill="FEFEFE"/>
        <w:rPr>
          <w:rFonts w:asciiTheme="minorHAnsi" w:eastAsiaTheme="majorEastAsia" w:hAnsiTheme="minorHAnsi" w:cstheme="majorBidi"/>
          <w:bCs/>
          <w:sz w:val="22"/>
          <w:szCs w:val="22"/>
          <w:lang w:val="it-IT" w:eastAsia="en-US"/>
        </w:rPr>
      </w:pPr>
      <w:r w:rsidRPr="0063409A">
        <w:rPr>
          <w:rFonts w:asciiTheme="minorHAnsi" w:eastAsiaTheme="majorEastAsia" w:hAnsiTheme="minorHAnsi" w:cstheme="majorBidi"/>
          <w:bCs/>
          <w:sz w:val="22"/>
          <w:szCs w:val="22"/>
          <w:lang w:val="it-IT" w:eastAsia="en-US"/>
        </w:rPr>
        <w:t>Siekiant suprasti klientų elgseną, labai svarbu naudoti analitiką, kad būtų galima priimti duomenimis pagrįstus ir informuotus sprendimus. Analitika padeda įmonėms efektyviau vykdyti rinkodaros veiklą ir tiksliau sureguliuoti potencialių klientų paklausą.</w:t>
      </w:r>
    </w:p>
    <w:p w14:paraId="3383A0C3" w14:textId="77777777" w:rsidR="00DF0CFE" w:rsidRDefault="00DF0CFE" w:rsidP="00DF0CFE">
      <w:pPr>
        <w:rPr>
          <w:rFonts w:asciiTheme="minorHAnsi" w:eastAsia="Times New Roman" w:hAnsiTheme="minorHAnsi"/>
          <w:b/>
          <w:lang w:val="tr-TR" w:eastAsia="tr-TR"/>
        </w:rPr>
      </w:pPr>
    </w:p>
    <w:p w14:paraId="36A8707E" w14:textId="77777777" w:rsidR="00DF0CFE" w:rsidRDefault="00DF0CFE" w:rsidP="00DF0CFE">
      <w:pPr>
        <w:rPr>
          <w:rFonts w:asciiTheme="minorHAnsi" w:eastAsia="Times New Roman" w:hAnsiTheme="minorHAnsi"/>
          <w:b/>
          <w:lang w:val="tr-TR" w:eastAsia="tr-TR"/>
        </w:rPr>
      </w:pPr>
    </w:p>
    <w:p w14:paraId="73A50393" w14:textId="5BBB2C89" w:rsidR="00DF0CFE" w:rsidRPr="00DF0CFE" w:rsidRDefault="00DF0CFE" w:rsidP="00DF0CFE">
      <w:pPr>
        <w:rPr>
          <w:rFonts w:asciiTheme="minorHAnsi" w:eastAsia="Times New Roman" w:hAnsiTheme="minorHAnsi"/>
          <w:b/>
          <w:lang w:val="tr-TR" w:eastAsia="tr-TR"/>
        </w:rPr>
      </w:pPr>
      <w:r w:rsidRPr="00DF0CFE">
        <w:rPr>
          <w:rFonts w:asciiTheme="minorHAnsi" w:eastAsia="Times New Roman" w:hAnsiTheme="minorHAnsi"/>
          <w:b/>
          <w:lang w:val="tr-TR" w:eastAsia="tr-TR"/>
        </w:rPr>
        <w:t>Elektroninės prekybos raida</w:t>
      </w:r>
    </w:p>
    <w:p w14:paraId="11A0D1AC" w14:textId="6845EAAE" w:rsidR="00C408AF" w:rsidRPr="00DF0CFE" w:rsidRDefault="00DF0CFE" w:rsidP="00DF0CFE">
      <w:pPr>
        <w:jc w:val="both"/>
      </w:pPr>
      <w:r w:rsidRPr="00DF0CFE">
        <w:rPr>
          <w:rFonts w:asciiTheme="minorHAnsi" w:eastAsia="Times New Roman" w:hAnsiTheme="minorHAnsi"/>
          <w:lang w:val="tr-TR" w:eastAsia="tr-TR"/>
        </w:rPr>
        <w:t>E. prekyba sujungė pasaulį. Garsu</w:t>
      </w:r>
      <w:r w:rsidR="0063409A">
        <w:rPr>
          <w:rFonts w:asciiTheme="minorHAnsi" w:eastAsia="Times New Roman" w:hAnsiTheme="minorHAnsi"/>
          <w:lang w:val="tr-TR" w:eastAsia="tr-TR"/>
        </w:rPr>
        <w:t>s Prancūzijos prekybos centras</w:t>
      </w:r>
      <w:r w:rsidRPr="00DF0CFE">
        <w:rPr>
          <w:rFonts w:asciiTheme="minorHAnsi" w:eastAsia="Times New Roman" w:hAnsiTheme="minorHAnsi"/>
          <w:lang w:val="tr-TR" w:eastAsia="tr-TR"/>
        </w:rPr>
        <w:t xml:space="preserve"> </w:t>
      </w:r>
      <w:r w:rsidR="0063409A" w:rsidRPr="0063409A">
        <w:rPr>
          <w:rFonts w:asciiTheme="minorHAnsi" w:eastAsia="Times New Roman" w:hAnsiTheme="minorHAnsi"/>
          <w:lang w:val="tr-TR" w:eastAsia="tr-TR"/>
        </w:rPr>
        <w:t>„</w:t>
      </w:r>
      <w:r w:rsidR="0063409A" w:rsidRPr="00DF0CFE">
        <w:rPr>
          <w:rFonts w:asciiTheme="minorHAnsi" w:eastAsia="Times New Roman" w:hAnsiTheme="minorHAnsi"/>
          <w:lang w:val="tr-TR" w:eastAsia="tr-TR"/>
        </w:rPr>
        <w:t>Leclerc</w:t>
      </w:r>
      <w:r w:rsidR="0063409A" w:rsidRPr="0063409A">
        <w:rPr>
          <w:rFonts w:asciiTheme="minorHAnsi" w:eastAsia="Times New Roman" w:hAnsiTheme="minorHAnsi"/>
          <w:lang w:val="tr-TR" w:eastAsia="tr-TR"/>
        </w:rPr>
        <w:t xml:space="preserve">“, </w:t>
      </w:r>
      <w:r w:rsidRPr="00DF0CFE">
        <w:rPr>
          <w:rFonts w:asciiTheme="minorHAnsi" w:eastAsia="Times New Roman" w:hAnsiTheme="minorHAnsi"/>
          <w:lang w:val="tr-TR" w:eastAsia="tr-TR"/>
        </w:rPr>
        <w:t>buvo pirmas Prancūzijoje, suteikęs vartotojams galimybę atlikti įvairius reikalus internetu. Elektroninė prekyba pakeitė įmonių rinkodaros derinį. Šie pokyčiai turėjo įtakos tarptautinei rinkodarai. Dauguma įmonių šiandien turi interneto svetainę bent jau tam, kad galėtų laikyti informaciją apie save, didinti savo įmonės žinomumą, jei nenaudoja jos prekybai. Laikui bėgant keitėsi ir elektroninės prekybos sąvoka. Iš pradžių ji buvo vadinama galimybe atlikti elektroninius sandorius, pavyzdžiui, siųsti dokumentus, kai ką nors užsisakome. Vėliau buvo įtraukta veikla, įvardyta kaip internetinė prekyba, kai paslaugos ir prekės perkamos internetu.</w:t>
      </w:r>
    </w:p>
    <w:p w14:paraId="25B67602" w14:textId="5C4178D8" w:rsidR="00C408AF" w:rsidRDefault="007C6095" w:rsidP="0063409A">
      <w:pPr>
        <w:jc w:val="center"/>
      </w:pPr>
      <w:r>
        <w:rPr>
          <w:noProof/>
          <w:lang w:val="en-US"/>
        </w:rPr>
        <w:drawing>
          <wp:inline distT="0" distB="0" distL="0" distR="0" wp14:anchorId="56C5EF54" wp14:editId="152F387D">
            <wp:extent cx="5921829" cy="5486400"/>
            <wp:effectExtent l="0" t="0" r="3175" b="0"/>
            <wp:docPr id="11"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30831" t="24632" r="29908" b="10708"/>
                    <a:stretch/>
                  </pic:blipFill>
                  <pic:spPr bwMode="auto">
                    <a:xfrm>
                      <a:off x="0" y="0"/>
                      <a:ext cx="5952024" cy="5514375"/>
                    </a:xfrm>
                    <a:prstGeom prst="rect">
                      <a:avLst/>
                    </a:prstGeom>
                    <a:ln>
                      <a:noFill/>
                    </a:ln>
                    <a:extLst>
                      <a:ext uri="{53640926-AAD7-44D8-BBD7-CCE9431645EC}">
                        <a14:shadowObscured xmlns:a14="http://schemas.microsoft.com/office/drawing/2010/main"/>
                      </a:ext>
                    </a:extLst>
                  </pic:spPr>
                </pic:pic>
              </a:graphicData>
            </a:graphic>
          </wp:inline>
        </w:drawing>
      </w:r>
    </w:p>
    <w:p w14:paraId="5667289C" w14:textId="77777777" w:rsidR="00C408AF" w:rsidRPr="00C408AF" w:rsidRDefault="00C408AF" w:rsidP="00C408AF"/>
    <w:p w14:paraId="060AB58D" w14:textId="77777777" w:rsidR="00C108EC" w:rsidRDefault="00C108EC" w:rsidP="00D26F87"/>
    <w:p w14:paraId="5A2C020F" w14:textId="77777777" w:rsidR="00EF4D38" w:rsidRPr="00EF4D38" w:rsidRDefault="00EF4D38" w:rsidP="00EF4D38">
      <w:pPr>
        <w:rPr>
          <w:rFonts w:asciiTheme="minorHAnsi" w:hAnsiTheme="minorHAnsi" w:cstheme="minorHAnsi"/>
          <w:b/>
        </w:rPr>
      </w:pPr>
      <w:r w:rsidRPr="00EF4D38">
        <w:rPr>
          <w:rFonts w:asciiTheme="minorHAnsi" w:hAnsiTheme="minorHAnsi" w:cstheme="minorHAnsi"/>
          <w:b/>
        </w:rPr>
        <w:lastRenderedPageBreak/>
        <w:t>Teigiamas e. prekybos poveikis</w:t>
      </w:r>
    </w:p>
    <w:p w14:paraId="1F05A32C" w14:textId="607F5DA3" w:rsidR="00D26F87" w:rsidRPr="00EF4D38" w:rsidRDefault="00EF4D38" w:rsidP="00EF4D38">
      <w:pPr>
        <w:pStyle w:val="prastasiniatinklio"/>
        <w:shd w:val="clear" w:color="auto" w:fill="FEFEFE"/>
        <w:jc w:val="both"/>
        <w:rPr>
          <w:rFonts w:asciiTheme="minorHAnsi" w:hAnsiTheme="minorHAnsi" w:cstheme="minorHAnsi"/>
          <w:sz w:val="22"/>
          <w:szCs w:val="22"/>
        </w:rPr>
      </w:pPr>
      <w:r w:rsidRPr="00EF4D38">
        <w:rPr>
          <w:rFonts w:asciiTheme="minorHAnsi" w:hAnsiTheme="minorHAnsi" w:cstheme="minorHAnsi"/>
          <w:sz w:val="22"/>
          <w:szCs w:val="22"/>
        </w:rPr>
        <w:t xml:space="preserve">Vartotojai gali pirkti iš savo namų, neišeidami iš jų, o to anksčiau nebuvo galima </w:t>
      </w:r>
      <w:r w:rsidR="00A4708C">
        <w:rPr>
          <w:rFonts w:asciiTheme="minorHAnsi" w:hAnsiTheme="minorHAnsi" w:cstheme="minorHAnsi"/>
          <w:sz w:val="22"/>
          <w:szCs w:val="22"/>
        </w:rPr>
        <w:t xml:space="preserve">to </w:t>
      </w:r>
      <w:r w:rsidRPr="00EF4D38">
        <w:rPr>
          <w:rFonts w:asciiTheme="minorHAnsi" w:hAnsiTheme="minorHAnsi" w:cstheme="minorHAnsi"/>
          <w:sz w:val="22"/>
          <w:szCs w:val="22"/>
        </w:rPr>
        <w:t>įsivaizduoti. Šiandien visos įmonės siekia turėti internetinę parduotuvę, nes tai būtina norint augti. Elektroninė prekyba sukūrė keletą prekių ir paslaugų platinimo kanalų. Ji taip pat pakeitė vartotojų elgseną. Anksčiau pirkėjai, norėdami ką nors įsigyti, turėdavo skirti laiko ir eiti į parduotuves tam tikrą dienos valandą. Dabar vartotojai gali naudotis savo kompiuteriais, išmaniaisiais telefonais ar nešiojamaisiais elektroniniais prietaisais ir pirkti prekes ir paslaugas internetu, kada tik nori. Laikas nebėra apribojimas. Dėl tokių pokyčių klientai tampa laimingi ir patenkinti dėl veiksmingo ir efektyvaus prieinamumo. Akcijos yra tiesiogiškesnės, o klientai aktyviai bendrauja su pardavėjais. Apibendrinant galima teigti, kad perkant elektroniniu būdu ir turint galimybę prekes pristatyti į namus sutaupoma daug laiko. Taip pat pagerėjo klientų aptarnavimas. Iš tiesų vartotojai visą išsamią informaciją gali rasti internete. Elektroninė prekyba padėjo įmonėms sukurti geresnį prekės ženklo įvaizdį. Naujoms bendrovėms lengviau susikurti prekės ženklą internete, didėjant pardavimo veiklai. Elektroninę prekybą gali naudoti ir mažos įmonės, kurioms reikia būti žinomoms. Be to, naudodamosi e. komercija įmonės gali veikti visame pasaulyje ir didinti savo apyvartą. Pastaraisiais metais įsitvirtinusios internetinės parduotuvės apima papildomų funkcijų. Tarp jų - apžvalgų forumai, kuriuose vartotojai gali komentuoti, teikti patarimus ir rekomendacijas apie prekę ir skaityti, ką kiti žmonės mano apie prekes. Šiandien internetas yra labai populiari vieta ir puikiai tinka reklamai. Todėl įmonės vis dažniau naudoja internetą reklamos tikslais.</w:t>
      </w:r>
    </w:p>
    <w:p w14:paraId="30D9901E" w14:textId="37039EBA" w:rsidR="005C46DE" w:rsidRDefault="00EF4D38" w:rsidP="00EF4D38">
      <w:pPr>
        <w:jc w:val="center"/>
        <w:rPr>
          <w:b/>
        </w:rPr>
      </w:pPr>
      <w:r>
        <w:rPr>
          <w:b/>
          <w:noProof/>
          <w:lang w:val="en-US"/>
        </w:rPr>
        <w:drawing>
          <wp:inline distT="0" distB="0" distL="0" distR="0" wp14:anchorId="0061FEBD" wp14:editId="3BDA0BCE">
            <wp:extent cx="3171190" cy="2105025"/>
            <wp:effectExtent l="0" t="0" r="0" b="9525"/>
            <wp:docPr id="10" name="Paveikslėli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71190" cy="2105025"/>
                    </a:xfrm>
                    <a:prstGeom prst="rect">
                      <a:avLst/>
                    </a:prstGeom>
                    <a:noFill/>
                  </pic:spPr>
                </pic:pic>
              </a:graphicData>
            </a:graphic>
          </wp:inline>
        </w:drawing>
      </w:r>
    </w:p>
    <w:p w14:paraId="6BB6E2B4" w14:textId="77777777" w:rsidR="005C46DE" w:rsidRDefault="005C46DE" w:rsidP="00EC19EF">
      <w:pPr>
        <w:rPr>
          <w:b/>
        </w:rPr>
      </w:pPr>
    </w:p>
    <w:p w14:paraId="38DC1977" w14:textId="5C76300A" w:rsidR="00A4708C" w:rsidRPr="00A4708C" w:rsidRDefault="00A4708C" w:rsidP="00A4708C">
      <w:pPr>
        <w:spacing w:after="0" w:line="240" w:lineRule="auto"/>
        <w:rPr>
          <w:b/>
        </w:rPr>
      </w:pPr>
      <w:r w:rsidRPr="00A4708C">
        <w:rPr>
          <w:b/>
        </w:rPr>
        <w:t>Neigiamas e. prekybos poveikis</w:t>
      </w:r>
    </w:p>
    <w:p w14:paraId="3A3A1EF7" w14:textId="77777777" w:rsidR="00A4708C" w:rsidRDefault="00A4708C" w:rsidP="00A4708C">
      <w:pPr>
        <w:spacing w:after="0" w:line="240" w:lineRule="auto"/>
        <w:rPr>
          <w:b/>
        </w:rPr>
      </w:pPr>
    </w:p>
    <w:p w14:paraId="246F8FBC" w14:textId="3DD85801" w:rsidR="00142751" w:rsidRPr="00A4708C" w:rsidRDefault="00A4708C" w:rsidP="00A4708C">
      <w:pPr>
        <w:spacing w:after="0" w:line="240" w:lineRule="auto"/>
        <w:jc w:val="both"/>
      </w:pPr>
      <w:r w:rsidRPr="00A4708C">
        <w:t>Kadangi asmeninė informacija renkama ir įrašoma skaitmeniniu būdu, sukuriami vartotojų profiliai su slapta informacija, pavyzdžiui, adresu, el. paštu, banko duomenimis. Sukaupta informacija gali būti pažeidžiami duomenys ir ja gali pasinaudoti kibernetiniai nusikaltėliai piktavališkais tikslais. Pastaruoju metu plačiai nuskambėję kibernetinio saugumo pažeidimai, kai buvo pavogta klientų asmeninė informacija, šiek tiek pakirto suinteresuotųjų šalių pasitikėjimą. Todėl vartotojams kyla tam tikra kredito kortelių sukčiavimo ir tapatybės vagystės rizika. Be to, yra žinoma, kad bendrovės naudoja klientų informaciją tikslinei reklamai, o tai dažnai kritikuoja daugelis vartotojų grupių ir teisių institucijų. Be to, dėl e. prekybos didėja įmonių konkurencija. Todėl reikia daugiau dėmesio skirti esamų verslo modelių keitimui. Be to, dėl e. prekybos didėja vartotojiškumo ir impulsyvaus pirkimo rizika. Žinoma, kad e. prekybos iniciatyvas įgyvendinančios mažosios įmonės taip pat susiduria su proble</w:t>
      </w:r>
      <w:r>
        <w:t xml:space="preserve">momis, susijusiomis su dideliu </w:t>
      </w:r>
      <w:r w:rsidRPr="0063409A">
        <w:rPr>
          <w:rFonts w:asciiTheme="minorHAnsi" w:eastAsia="Times New Roman" w:hAnsiTheme="minorHAnsi"/>
          <w:lang w:val="tr-TR" w:eastAsia="tr-TR"/>
        </w:rPr>
        <w:t>„</w:t>
      </w:r>
      <w:r w:rsidRPr="00A4708C">
        <w:t>grąžintų prekių</w:t>
      </w:r>
      <w:r w:rsidRPr="00A4708C">
        <w:rPr>
          <w:rFonts w:asciiTheme="minorHAnsi" w:eastAsia="Times New Roman" w:hAnsiTheme="minorHAnsi"/>
          <w:lang w:val="tr-TR" w:eastAsia="tr-TR"/>
        </w:rPr>
        <w:t xml:space="preserve">“ </w:t>
      </w:r>
      <w:r w:rsidRPr="00A4708C">
        <w:t>skaičiumi ir vėlesniu prekių trūkumu, sunkumais nustatant atsargų ciklą ir galimu pardavimo galimybių praradimu.</w:t>
      </w:r>
    </w:p>
    <w:p w14:paraId="5A128A37" w14:textId="77777777" w:rsidR="00A4708C" w:rsidRDefault="00A4708C">
      <w:pPr>
        <w:spacing w:after="0" w:line="240" w:lineRule="auto"/>
        <w:rPr>
          <w:b/>
        </w:rPr>
      </w:pPr>
    </w:p>
    <w:p w14:paraId="03811D1B" w14:textId="77777777" w:rsidR="00A83E1F" w:rsidRPr="00A83E1F" w:rsidRDefault="00A83E1F" w:rsidP="00A83E1F">
      <w:pPr>
        <w:spacing w:after="0" w:line="240" w:lineRule="auto"/>
        <w:rPr>
          <w:b/>
        </w:rPr>
      </w:pPr>
      <w:r w:rsidRPr="00A83E1F">
        <w:rPr>
          <w:b/>
        </w:rPr>
        <w:t xml:space="preserve">Diskusija </w:t>
      </w:r>
    </w:p>
    <w:p w14:paraId="0B4637BB" w14:textId="77777777" w:rsidR="00A83E1F" w:rsidRPr="00A83E1F" w:rsidRDefault="00A83E1F" w:rsidP="00A83E1F">
      <w:pPr>
        <w:spacing w:after="0" w:line="240" w:lineRule="auto"/>
        <w:rPr>
          <w:b/>
        </w:rPr>
      </w:pPr>
    </w:p>
    <w:p w14:paraId="1FD4A6C6" w14:textId="77777777" w:rsidR="00A83E1F" w:rsidRPr="00A83E1F" w:rsidRDefault="00A83E1F" w:rsidP="00A83E1F">
      <w:pPr>
        <w:spacing w:after="0" w:line="240" w:lineRule="auto"/>
        <w:rPr>
          <w:b/>
        </w:rPr>
      </w:pPr>
    </w:p>
    <w:p w14:paraId="3C0EC95B" w14:textId="77777777" w:rsidR="00A83E1F" w:rsidRPr="00A83E1F" w:rsidRDefault="00A83E1F" w:rsidP="00A83E1F">
      <w:pPr>
        <w:spacing w:after="0" w:line="240" w:lineRule="auto"/>
        <w:rPr>
          <w:b/>
        </w:rPr>
      </w:pPr>
      <w:r w:rsidRPr="00A83E1F">
        <w:rPr>
          <w:b/>
        </w:rPr>
        <w:t>- Kas jums ateina į galvą, kai išgirstate žodį "skaitmeninė prekyba"?</w:t>
      </w:r>
    </w:p>
    <w:p w14:paraId="1E4F7038" w14:textId="22934338" w:rsidR="00A83E1F" w:rsidRPr="00A83E1F" w:rsidRDefault="00A83E1F" w:rsidP="00A83E1F">
      <w:pPr>
        <w:spacing w:after="0" w:line="240" w:lineRule="auto"/>
        <w:rPr>
          <w:b/>
        </w:rPr>
      </w:pPr>
      <w:r w:rsidRPr="00A83E1F">
        <w:rPr>
          <w:b/>
        </w:rPr>
        <w:t>- Kaip skaitmeninėje</w:t>
      </w:r>
      <w:r w:rsidR="00EC5C34">
        <w:rPr>
          <w:b/>
        </w:rPr>
        <w:t xml:space="preserve"> prekyboje naudojama papildyta</w:t>
      </w:r>
      <w:r w:rsidRPr="00A83E1F">
        <w:rPr>
          <w:b/>
        </w:rPr>
        <w:t xml:space="preserve"> realybė?</w:t>
      </w:r>
    </w:p>
    <w:p w14:paraId="6890C4BF" w14:textId="77777777" w:rsidR="00A83E1F" w:rsidRPr="00A83E1F" w:rsidRDefault="00A83E1F" w:rsidP="00A83E1F">
      <w:pPr>
        <w:spacing w:after="0" w:line="240" w:lineRule="auto"/>
        <w:rPr>
          <w:b/>
        </w:rPr>
      </w:pPr>
      <w:r w:rsidRPr="00A83E1F">
        <w:rPr>
          <w:b/>
        </w:rPr>
        <w:t>- Kokie yra skaitmeninės komercijos privalumai?</w:t>
      </w:r>
    </w:p>
    <w:p w14:paraId="411B6A1A" w14:textId="14D8BA44" w:rsidR="005C46DE" w:rsidRDefault="00A83E1F" w:rsidP="00A83E1F">
      <w:pPr>
        <w:spacing w:after="0" w:line="240" w:lineRule="auto"/>
      </w:pPr>
      <w:r w:rsidRPr="00A83E1F">
        <w:rPr>
          <w:b/>
        </w:rPr>
        <w:t>- Kokie yra skaitmeninės komercijos trūkumai?</w:t>
      </w:r>
    </w:p>
    <w:p w14:paraId="5E04A28D" w14:textId="77777777" w:rsidR="005C46DE" w:rsidRDefault="005C46DE">
      <w:pPr>
        <w:spacing w:after="0" w:line="240" w:lineRule="auto"/>
      </w:pPr>
    </w:p>
    <w:p w14:paraId="216464C2" w14:textId="77777777" w:rsidR="005C46DE" w:rsidRDefault="005C46DE">
      <w:pPr>
        <w:spacing w:after="0" w:line="240" w:lineRule="auto"/>
      </w:pPr>
    </w:p>
    <w:p w14:paraId="1E64F5C3" w14:textId="7CF1020B" w:rsidR="005C46DE" w:rsidRDefault="00C259DD">
      <w:pPr>
        <w:spacing w:after="0" w:line="240" w:lineRule="auto"/>
      </w:pPr>
      <w:r>
        <w:pict w14:anchorId="452D5CC0">
          <v:shape id="_x0000_i1028" type="#_x0000_t75" style="width:352.8pt;height:235.2pt">
            <v:imagedata r:id="rId27" o:title="datavisor-fraud-attack"/>
          </v:shape>
        </w:pict>
      </w:r>
    </w:p>
    <w:p w14:paraId="67861FCC" w14:textId="77777777" w:rsidR="005C46DE" w:rsidRDefault="005C46DE">
      <w:pPr>
        <w:spacing w:after="0" w:line="240" w:lineRule="auto"/>
      </w:pPr>
    </w:p>
    <w:p w14:paraId="5D184EC5" w14:textId="77777777" w:rsidR="005C46DE" w:rsidRDefault="005C46DE">
      <w:pPr>
        <w:spacing w:after="0" w:line="240" w:lineRule="auto"/>
      </w:pPr>
    </w:p>
    <w:p w14:paraId="15E3D6C2" w14:textId="0ACF3374" w:rsidR="00224076" w:rsidRPr="005308AF" w:rsidRDefault="00175BF8" w:rsidP="00224076">
      <w:pPr>
        <w:spacing w:after="0" w:line="240" w:lineRule="auto"/>
      </w:pPr>
      <w:r>
        <w:rPr>
          <w:b/>
        </w:rPr>
        <w:t>Nuorodos</w:t>
      </w:r>
    </w:p>
    <w:p w14:paraId="60B29CAD" w14:textId="77777777" w:rsidR="00224076" w:rsidRDefault="00224076" w:rsidP="00224076">
      <w:pPr>
        <w:spacing w:after="0" w:line="240" w:lineRule="auto"/>
      </w:pPr>
    </w:p>
    <w:p w14:paraId="3F318EA3" w14:textId="77777777" w:rsidR="00224076" w:rsidRDefault="00224076" w:rsidP="00224076">
      <w:pPr>
        <w:spacing w:after="0" w:line="240" w:lineRule="auto"/>
      </w:pPr>
    </w:p>
    <w:p w14:paraId="6B39CB5E" w14:textId="4593F152" w:rsidR="00224076" w:rsidRDefault="00224076" w:rsidP="00224076">
      <w:pPr>
        <w:spacing w:after="0" w:line="240" w:lineRule="auto"/>
      </w:pPr>
      <w:r>
        <w:t xml:space="preserve">Digital Commerce. </w:t>
      </w:r>
      <w:hyperlink r:id="rId28" w:history="1">
        <w:r w:rsidR="00175BF8" w:rsidRPr="00512BF4">
          <w:rPr>
            <w:rStyle w:val="Hipersaitas"/>
          </w:rPr>
          <w:t>https://www.tibco.com/reference-center/what-is-digital-commerce</w:t>
        </w:r>
      </w:hyperlink>
    </w:p>
    <w:p w14:paraId="51109166" w14:textId="77777777" w:rsidR="00175BF8" w:rsidRDefault="00175BF8" w:rsidP="00224076">
      <w:pPr>
        <w:spacing w:after="0" w:line="240" w:lineRule="auto"/>
      </w:pPr>
    </w:p>
    <w:p w14:paraId="233BD248" w14:textId="77777777" w:rsidR="00224076" w:rsidRDefault="00224076" w:rsidP="00224076">
      <w:pPr>
        <w:spacing w:after="0" w:line="240" w:lineRule="auto"/>
      </w:pPr>
    </w:p>
    <w:p w14:paraId="48FED4D2" w14:textId="720D55B6" w:rsidR="00224076" w:rsidRDefault="00224076" w:rsidP="00224076">
      <w:pPr>
        <w:spacing w:after="0" w:line="240" w:lineRule="auto"/>
      </w:pPr>
      <w:r>
        <w:t>The Key Trends.</w:t>
      </w:r>
      <w:r w:rsidRPr="006057F0">
        <w:t xml:space="preserve"> </w:t>
      </w:r>
      <w:hyperlink r:id="rId29" w:anchor="8-key-digital-commerce-trends" w:history="1">
        <w:r w:rsidR="00175BF8" w:rsidRPr="00512BF4">
          <w:rPr>
            <w:rStyle w:val="Hipersaitas"/>
          </w:rPr>
          <w:t>https://www.bigcommerce.com/blog/digital-commerce-trends/#8-key-digital-commerce-trends</w:t>
        </w:r>
      </w:hyperlink>
    </w:p>
    <w:p w14:paraId="56ADAC3F" w14:textId="77777777" w:rsidR="00175BF8" w:rsidRDefault="00175BF8" w:rsidP="00224076">
      <w:pPr>
        <w:spacing w:after="0" w:line="240" w:lineRule="auto"/>
      </w:pPr>
    </w:p>
    <w:p w14:paraId="73374CC2" w14:textId="77777777" w:rsidR="00224076" w:rsidRDefault="00224076" w:rsidP="00224076">
      <w:pPr>
        <w:spacing w:after="0" w:line="240" w:lineRule="auto"/>
      </w:pPr>
    </w:p>
    <w:p w14:paraId="351BC8B1" w14:textId="61EE03BF" w:rsidR="00F8346D" w:rsidRDefault="00C77425">
      <w:pPr>
        <w:spacing w:after="0" w:line="240" w:lineRule="auto"/>
      </w:pPr>
      <w:hyperlink r:id="rId30" w:history="1">
        <w:r w:rsidR="00175BF8" w:rsidRPr="00512BF4">
          <w:rPr>
            <w:rStyle w:val="Hipersaitas"/>
          </w:rPr>
          <w:t>https://www.econstor.eu/bitstream/10419/194869/1/19113-78049-1-10-20190316.pdf</w:t>
        </w:r>
      </w:hyperlink>
    </w:p>
    <w:p w14:paraId="41D8CC3A" w14:textId="77777777" w:rsidR="00175BF8" w:rsidRDefault="00175BF8">
      <w:pPr>
        <w:spacing w:after="0" w:line="240" w:lineRule="auto"/>
      </w:pPr>
    </w:p>
    <w:p w14:paraId="05EEF5C9" w14:textId="77777777"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1F91A4AF" w14:textId="279F5D9B" w:rsidR="00186639" w:rsidRPr="00186639" w:rsidRDefault="000B5A22" w:rsidP="00326B87">
      <w:pPr>
        <w:spacing w:after="0" w:line="240" w:lineRule="auto"/>
        <w:rPr>
          <w:lang w:val="en-GB"/>
        </w:rPr>
      </w:pPr>
      <w:r>
        <w:rPr>
          <w:noProof/>
          <w:lang w:val="en-US"/>
        </w:rPr>
        <mc:AlternateContent>
          <mc:Choice Requires="wps">
            <w:drawing>
              <wp:anchor distT="0" distB="0" distL="114300" distR="114300" simplePos="0" relativeHeight="251661312" behindDoc="0" locked="0" layoutInCell="1" allowOverlap="1" wp14:anchorId="1D22C7A2" wp14:editId="61656BC5">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222E2E97" w:rsidR="000B5A22" w:rsidRPr="000B5A22" w:rsidRDefault="000B5A22" w:rsidP="00245D0A">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" filled="f" stroked="f">
                <v:textbox>
                  <w:txbxContent>
                    <w:p w14:paraId="6D943917" w14:textId="222E2E97" w:rsidR="000B5A22" w:rsidRPr="000B5A22" w:rsidRDefault="000B5A22" w:rsidP="00245D0A">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31"/>
      <w:footerReference w:type="default" r:id="rId32"/>
      <w:headerReference w:type="first" r:id="rId33"/>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830ECF" w14:textId="77777777" w:rsidR="00C77425" w:rsidRDefault="00C77425" w:rsidP="00A130D5">
      <w:pPr>
        <w:spacing w:after="0" w:line="240" w:lineRule="auto"/>
      </w:pPr>
      <w:r>
        <w:separator/>
      </w:r>
    </w:p>
  </w:endnote>
  <w:endnote w:type="continuationSeparator" w:id="0">
    <w:p w14:paraId="5A4CB7C1" w14:textId="77777777" w:rsidR="00C77425" w:rsidRDefault="00C77425"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6F38A8" w14:textId="77777777" w:rsidR="00C77425" w:rsidRDefault="00C77425" w:rsidP="00A130D5">
      <w:pPr>
        <w:spacing w:after="0" w:line="240" w:lineRule="auto"/>
      </w:pPr>
      <w:r>
        <w:separator/>
      </w:r>
    </w:p>
  </w:footnote>
  <w:footnote w:type="continuationSeparator" w:id="0">
    <w:p w14:paraId="78D2B699" w14:textId="77777777" w:rsidR="00C77425" w:rsidRDefault="00C77425"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1042B9" w:rsidRDefault="00313041"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5809F2" w:rsidRPr="006E5FE0" w:rsidRDefault="0041333E"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9"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0"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2"/>
  </w:num>
  <w:num w:numId="2">
    <w:abstractNumId w:val="21"/>
  </w:num>
  <w:num w:numId="3">
    <w:abstractNumId w:val="18"/>
  </w:num>
  <w:num w:numId="4">
    <w:abstractNumId w:val="16"/>
  </w:num>
  <w:num w:numId="5">
    <w:abstractNumId w:val="1"/>
  </w:num>
  <w:num w:numId="6">
    <w:abstractNumId w:val="0"/>
  </w:num>
  <w:num w:numId="7">
    <w:abstractNumId w:val="8"/>
  </w:num>
  <w:num w:numId="8">
    <w:abstractNumId w:val="20"/>
  </w:num>
  <w:num w:numId="9">
    <w:abstractNumId w:val="3"/>
  </w:num>
  <w:num w:numId="10">
    <w:abstractNumId w:val="19"/>
  </w:num>
  <w:num w:numId="11">
    <w:abstractNumId w:val="17"/>
  </w:num>
  <w:num w:numId="12">
    <w:abstractNumId w:val="7"/>
  </w:num>
  <w:num w:numId="13">
    <w:abstractNumId w:val="5"/>
  </w:num>
  <w:num w:numId="14">
    <w:abstractNumId w:val="15"/>
  </w:num>
  <w:num w:numId="15">
    <w:abstractNumId w:val="4"/>
  </w:num>
  <w:num w:numId="16">
    <w:abstractNumId w:val="6"/>
  </w:num>
  <w:num w:numId="17">
    <w:abstractNumId w:val="13"/>
  </w:num>
  <w:num w:numId="18">
    <w:abstractNumId w:val="10"/>
  </w:num>
  <w:num w:numId="19">
    <w:abstractNumId w:val="9"/>
  </w:num>
  <w:num w:numId="20">
    <w:abstractNumId w:val="2"/>
  </w:num>
  <w:num w:numId="21">
    <w:abstractNumId w:val="11"/>
  </w:num>
  <w:num w:numId="2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30D5"/>
    <w:rsid w:val="000010C9"/>
    <w:rsid w:val="00004939"/>
    <w:rsid w:val="00005F72"/>
    <w:rsid w:val="00014A1F"/>
    <w:rsid w:val="000221B9"/>
    <w:rsid w:val="00033C99"/>
    <w:rsid w:val="00037C92"/>
    <w:rsid w:val="000442A4"/>
    <w:rsid w:val="0004453F"/>
    <w:rsid w:val="0004548E"/>
    <w:rsid w:val="00052A60"/>
    <w:rsid w:val="000625C8"/>
    <w:rsid w:val="00065D6B"/>
    <w:rsid w:val="00072209"/>
    <w:rsid w:val="000770DB"/>
    <w:rsid w:val="00080E03"/>
    <w:rsid w:val="00083381"/>
    <w:rsid w:val="0008426E"/>
    <w:rsid w:val="000A39DF"/>
    <w:rsid w:val="000A57C3"/>
    <w:rsid w:val="000B019E"/>
    <w:rsid w:val="000B5A22"/>
    <w:rsid w:val="000B671C"/>
    <w:rsid w:val="000C0C8D"/>
    <w:rsid w:val="000C5D86"/>
    <w:rsid w:val="000E43B6"/>
    <w:rsid w:val="000E71DC"/>
    <w:rsid w:val="000F203A"/>
    <w:rsid w:val="000F3C86"/>
    <w:rsid w:val="001042B9"/>
    <w:rsid w:val="001110BC"/>
    <w:rsid w:val="00113E44"/>
    <w:rsid w:val="00115410"/>
    <w:rsid w:val="00130199"/>
    <w:rsid w:val="0013129F"/>
    <w:rsid w:val="00142751"/>
    <w:rsid w:val="001500A8"/>
    <w:rsid w:val="001607CA"/>
    <w:rsid w:val="00165FE4"/>
    <w:rsid w:val="00167B34"/>
    <w:rsid w:val="00175BF8"/>
    <w:rsid w:val="00177C44"/>
    <w:rsid w:val="00185E29"/>
    <w:rsid w:val="00186639"/>
    <w:rsid w:val="00187242"/>
    <w:rsid w:val="001872EE"/>
    <w:rsid w:val="00194215"/>
    <w:rsid w:val="00195413"/>
    <w:rsid w:val="00197E93"/>
    <w:rsid w:val="001A679B"/>
    <w:rsid w:val="001B4603"/>
    <w:rsid w:val="001C0001"/>
    <w:rsid w:val="001D610E"/>
    <w:rsid w:val="001E47B2"/>
    <w:rsid w:val="001E79BE"/>
    <w:rsid w:val="001F0207"/>
    <w:rsid w:val="001F450C"/>
    <w:rsid w:val="00207D30"/>
    <w:rsid w:val="00224076"/>
    <w:rsid w:val="002313F0"/>
    <w:rsid w:val="002337C3"/>
    <w:rsid w:val="00240E5F"/>
    <w:rsid w:val="002419FE"/>
    <w:rsid w:val="0024233D"/>
    <w:rsid w:val="00242618"/>
    <w:rsid w:val="00243050"/>
    <w:rsid w:val="002439F7"/>
    <w:rsid w:val="00245D0A"/>
    <w:rsid w:val="0025080B"/>
    <w:rsid w:val="00262F2B"/>
    <w:rsid w:val="00281AFC"/>
    <w:rsid w:val="00283008"/>
    <w:rsid w:val="0028460D"/>
    <w:rsid w:val="002952BF"/>
    <w:rsid w:val="002967C3"/>
    <w:rsid w:val="00297A4E"/>
    <w:rsid w:val="002A219D"/>
    <w:rsid w:val="002A4789"/>
    <w:rsid w:val="002A49F2"/>
    <w:rsid w:val="002A6239"/>
    <w:rsid w:val="002E2674"/>
    <w:rsid w:val="002F0CC6"/>
    <w:rsid w:val="002F7727"/>
    <w:rsid w:val="00300B8C"/>
    <w:rsid w:val="0030277F"/>
    <w:rsid w:val="00303968"/>
    <w:rsid w:val="0031100B"/>
    <w:rsid w:val="00313041"/>
    <w:rsid w:val="00324A36"/>
    <w:rsid w:val="00326B87"/>
    <w:rsid w:val="003309EB"/>
    <w:rsid w:val="00331AE6"/>
    <w:rsid w:val="00336E8E"/>
    <w:rsid w:val="00337588"/>
    <w:rsid w:val="00342AB5"/>
    <w:rsid w:val="003433F6"/>
    <w:rsid w:val="0034416D"/>
    <w:rsid w:val="00344D39"/>
    <w:rsid w:val="0035260A"/>
    <w:rsid w:val="00357F04"/>
    <w:rsid w:val="00357FE4"/>
    <w:rsid w:val="00361E15"/>
    <w:rsid w:val="003621E7"/>
    <w:rsid w:val="00391ADD"/>
    <w:rsid w:val="003A5384"/>
    <w:rsid w:val="003B27D9"/>
    <w:rsid w:val="003C06E0"/>
    <w:rsid w:val="003D2CCA"/>
    <w:rsid w:val="003D30C2"/>
    <w:rsid w:val="003D5932"/>
    <w:rsid w:val="003D7BC6"/>
    <w:rsid w:val="00407D13"/>
    <w:rsid w:val="0041171F"/>
    <w:rsid w:val="0041333E"/>
    <w:rsid w:val="0041645E"/>
    <w:rsid w:val="00423123"/>
    <w:rsid w:val="0044409A"/>
    <w:rsid w:val="00453BD1"/>
    <w:rsid w:val="0045512C"/>
    <w:rsid w:val="00456E78"/>
    <w:rsid w:val="00464C35"/>
    <w:rsid w:val="0046550D"/>
    <w:rsid w:val="00471881"/>
    <w:rsid w:val="0048687A"/>
    <w:rsid w:val="004915C1"/>
    <w:rsid w:val="004A7B1E"/>
    <w:rsid w:val="004B4183"/>
    <w:rsid w:val="004B4834"/>
    <w:rsid w:val="004C77D8"/>
    <w:rsid w:val="004D122B"/>
    <w:rsid w:val="004E1CB9"/>
    <w:rsid w:val="005013B1"/>
    <w:rsid w:val="005308AF"/>
    <w:rsid w:val="005427A2"/>
    <w:rsid w:val="00543052"/>
    <w:rsid w:val="0054556A"/>
    <w:rsid w:val="005809F2"/>
    <w:rsid w:val="005834B4"/>
    <w:rsid w:val="00594461"/>
    <w:rsid w:val="005A4A8F"/>
    <w:rsid w:val="005B0C03"/>
    <w:rsid w:val="005B4F1C"/>
    <w:rsid w:val="005B5B26"/>
    <w:rsid w:val="005B729E"/>
    <w:rsid w:val="005C46DE"/>
    <w:rsid w:val="005D133C"/>
    <w:rsid w:val="005D215D"/>
    <w:rsid w:val="005D2AAF"/>
    <w:rsid w:val="005E08B3"/>
    <w:rsid w:val="005E4920"/>
    <w:rsid w:val="005F2330"/>
    <w:rsid w:val="00600152"/>
    <w:rsid w:val="0060185D"/>
    <w:rsid w:val="006057F0"/>
    <w:rsid w:val="00614467"/>
    <w:rsid w:val="00615BBF"/>
    <w:rsid w:val="0063409A"/>
    <w:rsid w:val="00641D03"/>
    <w:rsid w:val="0064571E"/>
    <w:rsid w:val="00652E5B"/>
    <w:rsid w:val="00673EEE"/>
    <w:rsid w:val="006947DC"/>
    <w:rsid w:val="006B34C7"/>
    <w:rsid w:val="006B4C6C"/>
    <w:rsid w:val="006C01C7"/>
    <w:rsid w:val="006E5FE0"/>
    <w:rsid w:val="006E6D55"/>
    <w:rsid w:val="006F0284"/>
    <w:rsid w:val="006F7637"/>
    <w:rsid w:val="006F76D9"/>
    <w:rsid w:val="006F7D77"/>
    <w:rsid w:val="00701D99"/>
    <w:rsid w:val="00722555"/>
    <w:rsid w:val="00735EE6"/>
    <w:rsid w:val="007368E4"/>
    <w:rsid w:val="007537CD"/>
    <w:rsid w:val="00773B32"/>
    <w:rsid w:val="00780FAA"/>
    <w:rsid w:val="0079014F"/>
    <w:rsid w:val="00792BCC"/>
    <w:rsid w:val="00793327"/>
    <w:rsid w:val="007A6FCF"/>
    <w:rsid w:val="007B3801"/>
    <w:rsid w:val="007C6095"/>
    <w:rsid w:val="007D164E"/>
    <w:rsid w:val="007D4CAD"/>
    <w:rsid w:val="007E0399"/>
    <w:rsid w:val="007F21D2"/>
    <w:rsid w:val="007F34E0"/>
    <w:rsid w:val="008031D5"/>
    <w:rsid w:val="00825AF2"/>
    <w:rsid w:val="00826029"/>
    <w:rsid w:val="008359B6"/>
    <w:rsid w:val="00857DFF"/>
    <w:rsid w:val="00866F2C"/>
    <w:rsid w:val="008803F9"/>
    <w:rsid w:val="008B2C67"/>
    <w:rsid w:val="008B3524"/>
    <w:rsid w:val="008C210E"/>
    <w:rsid w:val="008D14EB"/>
    <w:rsid w:val="008E5844"/>
    <w:rsid w:val="008F5AF2"/>
    <w:rsid w:val="00900D24"/>
    <w:rsid w:val="00907B53"/>
    <w:rsid w:val="009104DB"/>
    <w:rsid w:val="009167FA"/>
    <w:rsid w:val="00922233"/>
    <w:rsid w:val="00923816"/>
    <w:rsid w:val="00942D3F"/>
    <w:rsid w:val="00942EC8"/>
    <w:rsid w:val="00947CDE"/>
    <w:rsid w:val="00956F0C"/>
    <w:rsid w:val="009669BC"/>
    <w:rsid w:val="00980435"/>
    <w:rsid w:val="00996978"/>
    <w:rsid w:val="009A113B"/>
    <w:rsid w:val="009B4E58"/>
    <w:rsid w:val="009C060E"/>
    <w:rsid w:val="009C6E49"/>
    <w:rsid w:val="009D1821"/>
    <w:rsid w:val="009D3FEB"/>
    <w:rsid w:val="009E5171"/>
    <w:rsid w:val="009F0C72"/>
    <w:rsid w:val="009F234A"/>
    <w:rsid w:val="00A05F20"/>
    <w:rsid w:val="00A130D5"/>
    <w:rsid w:val="00A14508"/>
    <w:rsid w:val="00A4708C"/>
    <w:rsid w:val="00A52C57"/>
    <w:rsid w:val="00A55843"/>
    <w:rsid w:val="00A63054"/>
    <w:rsid w:val="00A7106A"/>
    <w:rsid w:val="00A71263"/>
    <w:rsid w:val="00A73585"/>
    <w:rsid w:val="00A80C03"/>
    <w:rsid w:val="00A83E1F"/>
    <w:rsid w:val="00A91C1D"/>
    <w:rsid w:val="00A9358C"/>
    <w:rsid w:val="00AA5763"/>
    <w:rsid w:val="00AA6CDC"/>
    <w:rsid w:val="00AB40E3"/>
    <w:rsid w:val="00AC019B"/>
    <w:rsid w:val="00AC09EF"/>
    <w:rsid w:val="00AC33C0"/>
    <w:rsid w:val="00AC4ABE"/>
    <w:rsid w:val="00AC55A3"/>
    <w:rsid w:val="00AC67F4"/>
    <w:rsid w:val="00AD1187"/>
    <w:rsid w:val="00AD6EBA"/>
    <w:rsid w:val="00AE04F7"/>
    <w:rsid w:val="00AF33C5"/>
    <w:rsid w:val="00AF5C3E"/>
    <w:rsid w:val="00AF7CC2"/>
    <w:rsid w:val="00B10B7D"/>
    <w:rsid w:val="00B10D54"/>
    <w:rsid w:val="00B26297"/>
    <w:rsid w:val="00B26712"/>
    <w:rsid w:val="00B346EC"/>
    <w:rsid w:val="00B37D19"/>
    <w:rsid w:val="00B40627"/>
    <w:rsid w:val="00B441CC"/>
    <w:rsid w:val="00B6227A"/>
    <w:rsid w:val="00B66CFF"/>
    <w:rsid w:val="00B72AA2"/>
    <w:rsid w:val="00B73971"/>
    <w:rsid w:val="00B86B5C"/>
    <w:rsid w:val="00B912E2"/>
    <w:rsid w:val="00B9561E"/>
    <w:rsid w:val="00B9591D"/>
    <w:rsid w:val="00BA01E3"/>
    <w:rsid w:val="00BA2A0C"/>
    <w:rsid w:val="00BA504F"/>
    <w:rsid w:val="00BB1471"/>
    <w:rsid w:val="00BC44E4"/>
    <w:rsid w:val="00BC7F01"/>
    <w:rsid w:val="00BD3441"/>
    <w:rsid w:val="00BF3C9A"/>
    <w:rsid w:val="00BF5DF3"/>
    <w:rsid w:val="00C00475"/>
    <w:rsid w:val="00C010A5"/>
    <w:rsid w:val="00C01B06"/>
    <w:rsid w:val="00C01ED6"/>
    <w:rsid w:val="00C108EC"/>
    <w:rsid w:val="00C14F15"/>
    <w:rsid w:val="00C20D93"/>
    <w:rsid w:val="00C259DD"/>
    <w:rsid w:val="00C27183"/>
    <w:rsid w:val="00C27C91"/>
    <w:rsid w:val="00C37E59"/>
    <w:rsid w:val="00C408AF"/>
    <w:rsid w:val="00C42740"/>
    <w:rsid w:val="00C42CD0"/>
    <w:rsid w:val="00C5551C"/>
    <w:rsid w:val="00C71130"/>
    <w:rsid w:val="00C75592"/>
    <w:rsid w:val="00C77425"/>
    <w:rsid w:val="00C86830"/>
    <w:rsid w:val="00C87C9B"/>
    <w:rsid w:val="00C910B9"/>
    <w:rsid w:val="00C97DD7"/>
    <w:rsid w:val="00CA444F"/>
    <w:rsid w:val="00CA69F2"/>
    <w:rsid w:val="00CB1192"/>
    <w:rsid w:val="00CC3C9B"/>
    <w:rsid w:val="00CD4508"/>
    <w:rsid w:val="00CE09D7"/>
    <w:rsid w:val="00CE24F8"/>
    <w:rsid w:val="00CE5CDC"/>
    <w:rsid w:val="00CE5FB6"/>
    <w:rsid w:val="00CF399E"/>
    <w:rsid w:val="00D02394"/>
    <w:rsid w:val="00D07FCE"/>
    <w:rsid w:val="00D10D0B"/>
    <w:rsid w:val="00D148D2"/>
    <w:rsid w:val="00D23A7E"/>
    <w:rsid w:val="00D265AE"/>
    <w:rsid w:val="00D26F87"/>
    <w:rsid w:val="00D33CD8"/>
    <w:rsid w:val="00D42989"/>
    <w:rsid w:val="00D45F0A"/>
    <w:rsid w:val="00D91D99"/>
    <w:rsid w:val="00DA0EDA"/>
    <w:rsid w:val="00DA603F"/>
    <w:rsid w:val="00DB56F0"/>
    <w:rsid w:val="00DB733A"/>
    <w:rsid w:val="00DC48CF"/>
    <w:rsid w:val="00DC5E10"/>
    <w:rsid w:val="00DC69A6"/>
    <w:rsid w:val="00DD33B0"/>
    <w:rsid w:val="00DE076C"/>
    <w:rsid w:val="00DE080F"/>
    <w:rsid w:val="00DF0CFE"/>
    <w:rsid w:val="00E03862"/>
    <w:rsid w:val="00E158CC"/>
    <w:rsid w:val="00E15CBB"/>
    <w:rsid w:val="00E1616A"/>
    <w:rsid w:val="00E1636E"/>
    <w:rsid w:val="00E273A0"/>
    <w:rsid w:val="00E278C7"/>
    <w:rsid w:val="00E4656E"/>
    <w:rsid w:val="00E6036C"/>
    <w:rsid w:val="00E6157C"/>
    <w:rsid w:val="00E66BB9"/>
    <w:rsid w:val="00E71354"/>
    <w:rsid w:val="00E74F97"/>
    <w:rsid w:val="00E80BB7"/>
    <w:rsid w:val="00E93E05"/>
    <w:rsid w:val="00EA402D"/>
    <w:rsid w:val="00EB0C30"/>
    <w:rsid w:val="00EB3B22"/>
    <w:rsid w:val="00EC09CC"/>
    <w:rsid w:val="00EC19EF"/>
    <w:rsid w:val="00EC5C34"/>
    <w:rsid w:val="00ED5B7B"/>
    <w:rsid w:val="00EE3AB3"/>
    <w:rsid w:val="00EE5E46"/>
    <w:rsid w:val="00EF01AE"/>
    <w:rsid w:val="00EF2A1C"/>
    <w:rsid w:val="00EF4D38"/>
    <w:rsid w:val="00F01CF7"/>
    <w:rsid w:val="00F152AF"/>
    <w:rsid w:val="00F15958"/>
    <w:rsid w:val="00F25B24"/>
    <w:rsid w:val="00F303C0"/>
    <w:rsid w:val="00F35B42"/>
    <w:rsid w:val="00F37F04"/>
    <w:rsid w:val="00F41F10"/>
    <w:rsid w:val="00F5211D"/>
    <w:rsid w:val="00F52B1E"/>
    <w:rsid w:val="00F8287E"/>
    <w:rsid w:val="00F8346D"/>
    <w:rsid w:val="00F92637"/>
    <w:rsid w:val="00FB504D"/>
    <w:rsid w:val="00FE0D5D"/>
    <w:rsid w:val="00FE559E"/>
    <w:rsid w:val="00FF35E1"/>
    <w:rsid w:val="00FF47E0"/>
    <w:rsid w:val="00FF6E62"/>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2952BF"/>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paragraph" w:styleId="Antrat3">
    <w:name w:val="heading 3"/>
    <w:basedOn w:val="prastasis"/>
    <w:next w:val="prastasis"/>
    <w:link w:val="Antrat3Diagrama"/>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Sraopastraipa">
    <w:name w:val="List Paragraph"/>
    <w:basedOn w:val="prastasis"/>
    <w:uiPriority w:val="34"/>
    <w:qFormat/>
    <w:rsid w:val="00186639"/>
    <w:pPr>
      <w:ind w:left="720"/>
      <w:contextualSpacing/>
    </w:pPr>
  </w:style>
  <w:style w:type="paragraph" w:styleId="Pagrindinistekstas">
    <w:name w:val="Body Text"/>
    <w:basedOn w:val="prastasis"/>
    <w:link w:val="PagrindinistekstasDiagrama"/>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PagrindinistekstasDiagrama">
    <w:name w:val="Pagrindinis tekstas Diagrama"/>
    <w:basedOn w:val="Numatytasispastraiposriftas"/>
    <w:link w:val="Pagrindinistekstas"/>
    <w:uiPriority w:val="1"/>
    <w:rsid w:val="00361E15"/>
    <w:rPr>
      <w:rFonts w:ascii="Arial" w:eastAsia="Arial" w:hAnsi="Arial" w:cs="Arial"/>
      <w:sz w:val="24"/>
      <w:szCs w:val="24"/>
      <w:lang w:val="en-US" w:eastAsia="en-US"/>
    </w:rPr>
  </w:style>
  <w:style w:type="paragraph" w:styleId="prastasiniatinklio">
    <w:name w:val="Normal (Web)"/>
    <w:basedOn w:val="prastasis"/>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Antrat3Diagrama">
    <w:name w:val="Antraštė 3 Diagrama"/>
    <w:basedOn w:val="Numatytasispastraiposriftas"/>
    <w:link w:val="Antrat3"/>
    <w:uiPriority w:val="9"/>
    <w:rsid w:val="00C37E59"/>
    <w:rPr>
      <w:rFonts w:asciiTheme="majorHAnsi" w:eastAsiaTheme="majorEastAsia" w:hAnsiTheme="majorHAnsi" w:cstheme="majorBidi"/>
      <w:color w:val="243F60" w:themeColor="accent1" w:themeShade="7F"/>
      <w:sz w:val="24"/>
      <w:szCs w:val="24"/>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54381">
      <w:bodyDiv w:val="1"/>
      <w:marLeft w:val="0"/>
      <w:marRight w:val="0"/>
      <w:marTop w:val="0"/>
      <w:marBottom w:val="0"/>
      <w:divBdr>
        <w:top w:val="none" w:sz="0" w:space="0" w:color="auto"/>
        <w:left w:val="none" w:sz="0" w:space="0" w:color="auto"/>
        <w:bottom w:val="none" w:sz="0" w:space="0" w:color="auto"/>
        <w:right w:val="none" w:sz="0" w:space="0" w:color="auto"/>
      </w:divBdr>
    </w:div>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hyperlink" Target="https://www.bigcommerce.com/blog/digital-commerce-trend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yperlink" Target="https://www.tibco.com/reference-center/what-is-digital-commerce"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yperlink" Target="https://www.econstor.eu/bitstream/10419/194869/1/19113-78049-1-10-20190316.pdf" TargetMode="External"/><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header2.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E94E18-3F59-47A6-A66F-5E312EEC3E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TotalTime>
  <Pages>11</Pages>
  <Words>1853</Words>
  <Characters>10564</Characters>
  <Application>Microsoft Office Word</Application>
  <DocSecurity>0</DocSecurity>
  <Lines>88</Lines>
  <Paragraphs>24</Paragraphs>
  <ScaleCrop>false</ScaleCrop>
  <HeadingPairs>
    <vt:vector size="8" baseType="variant">
      <vt:variant>
        <vt:lpstr>Pavadinimas</vt:lpstr>
      </vt:variant>
      <vt:variant>
        <vt:i4>1</vt:i4>
      </vt: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12393</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Alma</cp:lastModifiedBy>
  <cp:revision>68</cp:revision>
  <cp:lastPrinted>2011-06-01T05:27:00Z</cp:lastPrinted>
  <dcterms:created xsi:type="dcterms:W3CDTF">2022-11-09T04:39:00Z</dcterms:created>
  <dcterms:modified xsi:type="dcterms:W3CDTF">2022-11-10T17:22:00Z</dcterms:modified>
</cp:coreProperties>
</file>