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AD9332" w14:textId="0714670C" w:rsidR="00DA3332" w:rsidRDefault="00DA3332" w:rsidP="003A5384">
      <w:pPr>
        <w:spacing w:after="0" w:line="360" w:lineRule="auto"/>
      </w:pPr>
      <w:r>
        <w:rPr>
          <w:noProof/>
          <w:bdr w:val="none" w:sz="0" w:space="0" w:color="auto" w:frame="1"/>
          <w:lang w:val="en-US"/>
        </w:rPr>
        <w:drawing>
          <wp:anchor distT="0" distB="0" distL="114300" distR="114300" simplePos="0" relativeHeight="251661312" behindDoc="1" locked="0" layoutInCell="1" allowOverlap="1" wp14:anchorId="74C6C24A" wp14:editId="42011181">
            <wp:simplePos x="0" y="0"/>
            <wp:positionH relativeFrom="column">
              <wp:posOffset>3514725</wp:posOffset>
            </wp:positionH>
            <wp:positionV relativeFrom="paragraph">
              <wp:posOffset>245745</wp:posOffset>
            </wp:positionV>
            <wp:extent cx="1059180" cy="1021080"/>
            <wp:effectExtent l="0" t="0" r="7620" b="7620"/>
            <wp:wrapTight wrapText="bothSides">
              <wp:wrapPolygon edited="0">
                <wp:start x="0" y="0"/>
                <wp:lineTo x="0" y="21358"/>
                <wp:lineTo x="21367" y="21358"/>
                <wp:lineTo x="21367" y="0"/>
                <wp:lineTo x="0" y="0"/>
              </wp:wrapPolygon>
            </wp:wrapTight>
            <wp:docPr id="12" name="Resim 1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p>
    <w:p w14:paraId="44FCA8AF" w14:textId="6E3E7FA2" w:rsidR="001042B9" w:rsidRDefault="00DA3332" w:rsidP="003A5384">
      <w:pPr>
        <w:spacing w:after="0" w:line="360" w:lineRule="auto"/>
      </w:pPr>
      <w:r>
        <w:rPr>
          <w:noProof/>
          <w:bdr w:val="none" w:sz="0" w:space="0" w:color="auto" w:frame="1"/>
          <w:lang w:val="en-US"/>
        </w:rPr>
        <w:drawing>
          <wp:anchor distT="0" distB="0" distL="114300" distR="114300" simplePos="0" relativeHeight="251662336" behindDoc="1" locked="0" layoutInCell="1" allowOverlap="1" wp14:anchorId="2015167E" wp14:editId="3E095D47">
            <wp:simplePos x="0" y="0"/>
            <wp:positionH relativeFrom="column">
              <wp:posOffset>4840605</wp:posOffset>
            </wp:positionH>
            <wp:positionV relativeFrom="paragraph">
              <wp:posOffset>5715</wp:posOffset>
            </wp:positionV>
            <wp:extent cx="883920" cy="1021080"/>
            <wp:effectExtent l="0" t="0" r="0" b="7620"/>
            <wp:wrapTight wrapText="bothSides">
              <wp:wrapPolygon edited="0">
                <wp:start x="0" y="0"/>
                <wp:lineTo x="0" y="21358"/>
                <wp:lineTo x="20948" y="21358"/>
                <wp:lineTo x="20948"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rFonts w:cs="Calibri"/>
          <w:noProof/>
          <w:color w:val="000000"/>
          <w:bdr w:val="none" w:sz="0" w:space="0" w:color="auto" w:frame="1"/>
          <w:lang w:val="en-US"/>
        </w:rPr>
        <w:drawing>
          <wp:anchor distT="0" distB="0" distL="114300" distR="114300" simplePos="0" relativeHeight="251657216" behindDoc="1" locked="0" layoutInCell="1" allowOverlap="1" wp14:anchorId="7048C385" wp14:editId="084C42D0">
            <wp:simplePos x="0" y="0"/>
            <wp:positionH relativeFrom="column">
              <wp:posOffset>1289685</wp:posOffset>
            </wp:positionH>
            <wp:positionV relativeFrom="paragraph">
              <wp:posOffset>5715</wp:posOffset>
            </wp:positionV>
            <wp:extent cx="929640" cy="929640"/>
            <wp:effectExtent l="0" t="0" r="3810" b="3810"/>
            <wp:wrapTight wrapText="bothSides">
              <wp:wrapPolygon edited="0">
                <wp:start x="0" y="0"/>
                <wp:lineTo x="0" y="21246"/>
                <wp:lineTo x="21246" y="21246"/>
                <wp:lineTo x="21246" y="0"/>
                <wp:lineTo x="0" y="0"/>
              </wp:wrapPolygon>
            </wp:wrapTight>
            <wp:docPr id="5" name="Resim 5"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60288" behindDoc="1" locked="0" layoutInCell="1" allowOverlap="1" wp14:anchorId="2624B971" wp14:editId="70ABED1E">
            <wp:simplePos x="0" y="0"/>
            <wp:positionH relativeFrom="column">
              <wp:posOffset>2508885</wp:posOffset>
            </wp:positionH>
            <wp:positionV relativeFrom="paragraph">
              <wp:posOffset>81915</wp:posOffset>
            </wp:positionV>
            <wp:extent cx="830580" cy="586740"/>
            <wp:effectExtent l="0" t="0" r="7620" b="3810"/>
            <wp:wrapTight wrapText="bothSides">
              <wp:wrapPolygon edited="0">
                <wp:start x="0" y="0"/>
                <wp:lineTo x="0" y="21039"/>
                <wp:lineTo x="21303" y="21039"/>
                <wp:lineTo x="21303" y="0"/>
                <wp:lineTo x="0" y="0"/>
              </wp:wrapPolygon>
            </wp:wrapTight>
            <wp:docPr id="7" name="Resim 7"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56192" behindDoc="1" locked="0" layoutInCell="1" allowOverlap="1" wp14:anchorId="6F3A8CA2" wp14:editId="0EB483A6">
            <wp:simplePos x="0" y="0"/>
            <wp:positionH relativeFrom="column">
              <wp:posOffset>1905</wp:posOffset>
            </wp:positionH>
            <wp:positionV relativeFrom="paragraph">
              <wp:posOffset>120015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4771FBA7" w:rsidR="00F35B42" w:rsidRPr="007B3801" w:rsidRDefault="002E2674" w:rsidP="001042B9">
      <w:pPr>
        <w:spacing w:after="0" w:line="360" w:lineRule="auto"/>
      </w:pPr>
      <w:r>
        <w:rPr>
          <w:noProof/>
          <w:lang w:val="en-US"/>
        </w:rPr>
        <mc:AlternateContent>
          <mc:Choice Requires="wps">
            <w:drawing>
              <wp:anchor distT="0" distB="0" distL="114300" distR="114300" simplePos="0" relativeHeight="251653120" behindDoc="1" locked="0" layoutInCell="1" allowOverlap="1" wp14:anchorId="27466853" wp14:editId="3E2B3293">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5D6A1E" id="Rectangle 3" o:spid="_x0000_s1026" style="position:absolute;margin-left:-36pt;margin-top:-1.8pt;width:138.95pt;height:100.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" stroked="f"/>
            </w:pict>
          </mc:Fallback>
        </mc:AlternateContent>
      </w:r>
    </w:p>
    <w:p w14:paraId="4D88E5AA" w14:textId="776C1B8E" w:rsidR="00B40627" w:rsidRPr="007B3801" w:rsidRDefault="00B40627" w:rsidP="003A5384">
      <w:pPr>
        <w:spacing w:after="0" w:line="360" w:lineRule="auto"/>
      </w:pPr>
    </w:p>
    <w:p w14:paraId="269AE4CF" w14:textId="05CCFC2B" w:rsidR="000B5A22" w:rsidRPr="00DE24E1" w:rsidRDefault="00B142E5" w:rsidP="00DE24E1">
      <w:pPr>
        <w:rPr>
          <w:lang w:val="en-GB"/>
        </w:rPr>
      </w:pPr>
      <w:r>
        <w:rPr>
          <w:noProof/>
          <w:bdr w:val="none" w:sz="0" w:space="0" w:color="auto" w:frame="1"/>
          <w:lang w:val="en-US"/>
        </w:rPr>
        <w:drawing>
          <wp:anchor distT="0" distB="0" distL="114300" distR="114300" simplePos="0" relativeHeight="251663360" behindDoc="1" locked="0" layoutInCell="1" allowOverlap="1" wp14:anchorId="2ACB6291" wp14:editId="1A3FFEE1">
            <wp:simplePos x="0" y="0"/>
            <wp:positionH relativeFrom="column">
              <wp:posOffset>184785</wp:posOffset>
            </wp:positionH>
            <wp:positionV relativeFrom="paragraph">
              <wp:posOffset>274320</wp:posOffset>
            </wp:positionV>
            <wp:extent cx="1775460" cy="518160"/>
            <wp:effectExtent l="0" t="0" r="0" b="0"/>
            <wp:wrapTight wrapText="bothSides">
              <wp:wrapPolygon edited="0">
                <wp:start x="0" y="0"/>
                <wp:lineTo x="0" y="20647"/>
                <wp:lineTo x="21322" y="20647"/>
                <wp:lineTo x="21322"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1F48A328" w14:textId="412EE248"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09983E19" w14:textId="5E06A259" w:rsidR="00B142E5" w:rsidRPr="00B142E5" w:rsidRDefault="003C135B" w:rsidP="00B142E5">
      <w:pPr>
        <w:pStyle w:val="prastasiniatinklio"/>
        <w:spacing w:before="0" w:beforeAutospacing="0" w:after="0" w:afterAutospacing="0"/>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B142E5" w:rsidRPr="00B142E5">
        <w:rPr>
          <w:rFonts w:ascii="Calibri" w:hAnsi="Calibri" w:cs="Calibri"/>
          <w:b/>
          <w:bCs/>
          <w:color w:val="000000"/>
          <w:sz w:val="22"/>
          <w:szCs w:val="22"/>
        </w:rPr>
        <w:t>NOBODY WILL BE LEFT BEHIND</w:t>
      </w:r>
    </w:p>
    <w:p w14:paraId="3092FB08" w14:textId="0BB1FAD8" w:rsidR="00B142E5" w:rsidRPr="00B142E5" w:rsidRDefault="00B142E5" w:rsidP="00B142E5">
      <w:pPr>
        <w:spacing w:after="0" w:line="240" w:lineRule="auto"/>
        <w:rPr>
          <w:rFonts w:ascii="Times New Roman" w:eastAsia="Times New Roman" w:hAnsi="Times New Roman"/>
          <w:sz w:val="24"/>
          <w:szCs w:val="24"/>
          <w:lang w:val="tr-TR" w:eastAsia="tr-TR"/>
        </w:rPr>
      </w:pPr>
      <w:r>
        <w:rPr>
          <w:rFonts w:eastAsia="Times New Roman" w:cs="Calibri"/>
          <w:b/>
          <w:bCs/>
          <w:color w:val="000000"/>
          <w:sz w:val="28"/>
          <w:szCs w:val="28"/>
          <w:lang w:val="tr-TR" w:eastAsia="tr-TR"/>
        </w:rPr>
        <w:t xml:space="preserve">                   </w:t>
      </w:r>
      <w:r w:rsidR="003C135B">
        <w:rPr>
          <w:rFonts w:eastAsia="Times New Roman" w:cs="Calibri"/>
          <w:b/>
          <w:bCs/>
          <w:color w:val="000000"/>
          <w:sz w:val="28"/>
          <w:szCs w:val="28"/>
          <w:lang w:val="tr-TR" w:eastAsia="tr-TR"/>
        </w:rPr>
        <w:t xml:space="preserve">                                 </w:t>
      </w:r>
      <w:r w:rsidR="00FF79CF">
        <w:rPr>
          <w:rFonts w:eastAsia="Times New Roman" w:cs="Calibri"/>
          <w:b/>
          <w:bCs/>
          <w:color w:val="000000"/>
          <w:sz w:val="28"/>
          <w:szCs w:val="28"/>
          <w:lang w:val="tr-TR" w:eastAsia="tr-TR"/>
        </w:rPr>
        <w:t>SKAITMENINIO PILIETIŠKUMO</w:t>
      </w:r>
      <w:r w:rsidRPr="00B142E5">
        <w:rPr>
          <w:rFonts w:eastAsia="Times New Roman" w:cs="Calibri"/>
          <w:b/>
          <w:bCs/>
          <w:color w:val="000000"/>
          <w:sz w:val="28"/>
          <w:szCs w:val="28"/>
          <w:lang w:val="tr-TR" w:eastAsia="tr-TR"/>
        </w:rPr>
        <w:t> </w:t>
      </w:r>
      <w:r w:rsidR="003C135B">
        <w:rPr>
          <w:rFonts w:eastAsia="Times New Roman" w:cs="Calibri"/>
          <w:b/>
          <w:bCs/>
          <w:color w:val="000000"/>
          <w:sz w:val="28"/>
          <w:szCs w:val="28"/>
          <w:lang w:val="tr-TR" w:eastAsia="tr-TR"/>
        </w:rPr>
        <w:t>MODUL</w:t>
      </w:r>
      <w:r w:rsidR="00FF79CF">
        <w:rPr>
          <w:rFonts w:eastAsia="Times New Roman" w:cs="Calibri"/>
          <w:b/>
          <w:bCs/>
          <w:color w:val="000000"/>
          <w:sz w:val="28"/>
          <w:szCs w:val="28"/>
          <w:lang w:val="tr-TR" w:eastAsia="tr-TR"/>
        </w:rPr>
        <w:t>IS</w:t>
      </w:r>
    </w:p>
    <w:p w14:paraId="11B5335B" w14:textId="0B20FFB0" w:rsidR="00B142E5" w:rsidRPr="00B142E5" w:rsidRDefault="003C135B" w:rsidP="003C135B">
      <w:pPr>
        <w:spacing w:after="0" w:line="240" w:lineRule="auto"/>
        <w:rPr>
          <w:rFonts w:ascii="Times New Roman" w:eastAsia="Times New Roman" w:hAnsi="Times New Roman"/>
          <w:sz w:val="24"/>
          <w:szCs w:val="24"/>
          <w:lang w:val="tr-TR" w:eastAsia="tr-TR"/>
        </w:rPr>
      </w:pPr>
      <w:r>
        <w:rPr>
          <w:rFonts w:eastAsia="Times New Roman" w:cs="Calibri"/>
          <w:color w:val="000000"/>
          <w:lang w:val="tr-TR" w:eastAsia="tr-TR"/>
        </w:rPr>
        <w:t xml:space="preserve">                                                                                 2</w:t>
      </w:r>
      <w:r w:rsidR="00FF79CF">
        <w:rPr>
          <w:rFonts w:eastAsia="Times New Roman" w:cs="Calibri"/>
          <w:color w:val="000000"/>
          <w:lang w:val="tr-TR" w:eastAsia="tr-TR"/>
        </w:rPr>
        <w:t xml:space="preserve"> TEMA</w:t>
      </w:r>
      <w:r>
        <w:rPr>
          <w:rFonts w:eastAsia="Times New Roman" w:cs="Calibri"/>
          <w:color w:val="000000"/>
          <w:lang w:val="tr-TR" w:eastAsia="tr-TR"/>
        </w:rPr>
        <w:t xml:space="preserve">: </w:t>
      </w:r>
      <w:r w:rsidR="00FF79CF" w:rsidRPr="00FF79CF">
        <w:rPr>
          <w:rFonts w:eastAsia="Times New Roman" w:cs="Calibri"/>
          <w:color w:val="000000"/>
          <w:lang w:val="tr-TR" w:eastAsia="tr-TR"/>
        </w:rPr>
        <w:t>SKAITMENINĖ PRIEIGA</w:t>
      </w:r>
    </w:p>
    <w:p w14:paraId="6F7FEE8A" w14:textId="6BD0E546" w:rsidR="00B142E5" w:rsidRPr="00B142E5" w:rsidRDefault="00FF79CF" w:rsidP="00B142E5">
      <w:pPr>
        <w:spacing w:after="0" w:line="240" w:lineRule="auto"/>
        <w:jc w:val="center"/>
        <w:rPr>
          <w:rFonts w:ascii="Times New Roman" w:eastAsia="Times New Roman" w:hAnsi="Times New Roman"/>
          <w:sz w:val="24"/>
          <w:szCs w:val="24"/>
          <w:lang w:val="tr-TR" w:eastAsia="tr-TR"/>
        </w:rPr>
      </w:pPr>
      <w:r>
        <w:rPr>
          <w:rFonts w:eastAsia="Times New Roman" w:cs="Calibri"/>
          <w:b/>
          <w:bCs/>
          <w:color w:val="000000"/>
          <w:sz w:val="28"/>
          <w:szCs w:val="28"/>
          <w:lang w:val="tr-TR" w:eastAsia="tr-TR"/>
        </w:rPr>
        <w:t>SUKURTA</w:t>
      </w:r>
      <w:r w:rsidR="00B142E5" w:rsidRPr="00B142E5">
        <w:rPr>
          <w:rFonts w:eastAsia="Times New Roman" w:cs="Calibri"/>
          <w:b/>
          <w:bCs/>
          <w:color w:val="000000"/>
          <w:sz w:val="28"/>
          <w:szCs w:val="28"/>
          <w:lang w:val="tr-TR" w:eastAsia="tr-TR"/>
        </w:rPr>
        <w:t xml:space="preserve"> </w:t>
      </w:r>
      <w:r w:rsidR="004406AD">
        <w:rPr>
          <w:rFonts w:ascii="Verdana" w:eastAsia="Times New Roman" w:hAnsi="Verdana"/>
          <w:b/>
          <w:bCs/>
          <w:color w:val="000000"/>
          <w:sz w:val="24"/>
          <w:szCs w:val="24"/>
          <w:lang w:val="tr-TR" w:eastAsia="tr-TR"/>
        </w:rPr>
        <w:t>ANTALYA VIZYON KOLEJI</w:t>
      </w:r>
      <w:r>
        <w:rPr>
          <w:rFonts w:ascii="Verdana" w:eastAsia="Times New Roman" w:hAnsi="Verdana"/>
          <w:b/>
          <w:bCs/>
          <w:color w:val="000000"/>
          <w:sz w:val="24"/>
          <w:szCs w:val="24"/>
          <w:lang w:val="tr-TR" w:eastAsia="tr-TR"/>
        </w:rPr>
        <w:t xml:space="preserve"> (TURKIJA)</w:t>
      </w:r>
    </w:p>
    <w:p w14:paraId="58BBB9FC" w14:textId="5257B3C4" w:rsidR="00194215" w:rsidRDefault="00194215" w:rsidP="00B142E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59874868" w:rsidR="000B5A22" w:rsidRPr="00194215" w:rsidRDefault="00B142E5" w:rsidP="00EA6ACC">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3C135B">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EA6ACC">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6356AE4E"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F69C3B3" w14:textId="043E1A12" w:rsidR="000B2A38" w:rsidRPr="000B5A22" w:rsidRDefault="000B2A38"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6AAF70C" w14:textId="50498579" w:rsidR="00A50718" w:rsidRDefault="00A50718" w:rsidP="00361E15">
      <w:pPr>
        <w:pStyle w:val="Pagrindinistekstas"/>
        <w:spacing w:before="8"/>
        <w:rPr>
          <w:rFonts w:ascii="Calibri" w:eastAsia="Calibri" w:hAnsi="Calibri" w:cs="Times New Roman"/>
          <w:sz w:val="22"/>
          <w:szCs w:val="22"/>
          <w:lang w:val="en-GB"/>
        </w:rPr>
      </w:pPr>
    </w:p>
    <w:p w14:paraId="2F924D8C" w14:textId="77777777" w:rsidR="00530205" w:rsidRDefault="00530205" w:rsidP="00361E15">
      <w:pPr>
        <w:pStyle w:val="Pagrindinistekstas"/>
        <w:spacing w:before="8"/>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717F6C" w14:paraId="1C8D9196" w14:textId="77777777" w:rsidTr="00DB254D">
        <w:tc>
          <w:tcPr>
            <w:tcW w:w="10392" w:type="dxa"/>
            <w:tcBorders>
              <w:top w:val="nil"/>
              <w:left w:val="nil"/>
              <w:bottom w:val="nil"/>
              <w:right w:val="nil"/>
            </w:tcBorders>
            <w:hideMark/>
          </w:tcPr>
          <w:p w14:paraId="69DE9F2E" w14:textId="05E38A22" w:rsidR="00717F6C" w:rsidRPr="00717F6C" w:rsidRDefault="00717F6C" w:rsidP="00717F6C">
            <w:pPr>
              <w:spacing w:after="0" w:line="360" w:lineRule="auto"/>
              <w:jc w:val="both"/>
              <w:rPr>
                <w:rFonts w:asciiTheme="minorHAnsi" w:hAnsiTheme="minorHAnsi" w:cstheme="minorHAnsi"/>
                <w:b/>
                <w:lang w:val="en-US"/>
              </w:rPr>
            </w:pPr>
            <w:r w:rsidRPr="00717F6C">
              <w:rPr>
                <w:b/>
              </w:rPr>
              <w:lastRenderedPageBreak/>
              <w:t>MODULIO SANTRAUKA</w:t>
            </w:r>
          </w:p>
        </w:tc>
      </w:tr>
      <w:tr w:rsidR="00717F6C" w14:paraId="574647AF" w14:textId="77777777" w:rsidTr="00DB254D">
        <w:tc>
          <w:tcPr>
            <w:tcW w:w="10392" w:type="dxa"/>
            <w:tcBorders>
              <w:top w:val="nil"/>
              <w:left w:val="nil"/>
              <w:bottom w:val="nil"/>
              <w:right w:val="nil"/>
            </w:tcBorders>
          </w:tcPr>
          <w:p w14:paraId="58FF5AAB" w14:textId="0536FFBD" w:rsidR="00717F6C" w:rsidRDefault="00717F6C" w:rsidP="00717F6C">
            <w:pPr>
              <w:spacing w:after="0" w:line="360" w:lineRule="auto"/>
              <w:jc w:val="both"/>
              <w:rPr>
                <w:rFonts w:asciiTheme="minorHAnsi" w:eastAsia="Times New Roman" w:hAnsiTheme="minorHAnsi" w:cstheme="minorHAnsi"/>
                <w:lang w:val="en-GB"/>
              </w:rPr>
            </w:pPr>
            <w:r w:rsidRPr="001E073D">
              <w:t>Šio modulio metu besimokantieji bus supažindinti su skaitmeninės prieigos apibrėžimu, skaitmeninės prieigos svarba ir lygiomis galimybėmis švietime šiuolaikiniame pasaulyje, kai kuriomis kliūtimis, su kuriomis šiandien susiduria mokiniai, kalbant apie lygias skaitmeninės prieigos galimybes, ir galiausiai, kai kuriais taikytinais sprendimais, kaip atsikratyti nelygybės skaitmeninės prieigos srityje.</w:t>
            </w:r>
          </w:p>
        </w:tc>
      </w:tr>
    </w:tbl>
    <w:p w14:paraId="12E066FF" w14:textId="77777777" w:rsidR="00762B54" w:rsidRDefault="00762B54" w:rsidP="00361E15">
      <w:pPr>
        <w:pStyle w:val="Pagrindinistekstas"/>
        <w:spacing w:before="8"/>
        <w:rPr>
          <w:rFonts w:ascii="Calibri" w:eastAsia="Calibri" w:hAnsi="Calibri" w:cs="Times New Roman"/>
          <w:sz w:val="22"/>
          <w:szCs w:val="22"/>
          <w:lang w:val="en-GB"/>
        </w:rPr>
      </w:pPr>
    </w:p>
    <w:p w14:paraId="4CCF2EC0" w14:textId="434153B7" w:rsidR="00A50718" w:rsidRDefault="00A50718" w:rsidP="00361E15">
      <w:pPr>
        <w:pStyle w:val="Pagrindinistekstas"/>
        <w:spacing w:before="8"/>
        <w:rPr>
          <w:rFonts w:ascii="Calibri" w:eastAsia="Calibri" w:hAnsi="Calibri" w:cs="Times New Roman"/>
          <w:sz w:val="22"/>
          <w:szCs w:val="22"/>
          <w:lang w:val="en-GB"/>
        </w:rPr>
      </w:pPr>
    </w:p>
    <w:p w14:paraId="5358441F" w14:textId="77777777" w:rsidR="00717F6C" w:rsidRPr="00717F6C" w:rsidRDefault="00717F6C" w:rsidP="00717F6C">
      <w:pPr>
        <w:pStyle w:val="Pagrindinistekstas"/>
        <w:spacing w:before="8"/>
        <w:rPr>
          <w:rFonts w:ascii="Calibri" w:eastAsia="Calibri" w:hAnsi="Calibri" w:cs="Times New Roman"/>
          <w:b/>
          <w:sz w:val="22"/>
          <w:szCs w:val="22"/>
          <w:lang w:val="en-GB"/>
        </w:rPr>
      </w:pPr>
      <w:r w:rsidRPr="00717F6C">
        <w:rPr>
          <w:rFonts w:ascii="Calibri" w:eastAsia="Calibri" w:hAnsi="Calibri" w:cs="Times New Roman"/>
          <w:b/>
          <w:sz w:val="22"/>
          <w:szCs w:val="22"/>
          <w:lang w:val="en-GB"/>
        </w:rPr>
        <w:t>TURINIO LENTELĖ</w:t>
      </w:r>
    </w:p>
    <w:p w14:paraId="7C3A2F47" w14:textId="77777777" w:rsidR="00717F6C" w:rsidRPr="00717F6C" w:rsidRDefault="00717F6C" w:rsidP="00717F6C">
      <w:pPr>
        <w:pStyle w:val="Pagrindinistekstas"/>
        <w:spacing w:before="8"/>
        <w:rPr>
          <w:rFonts w:ascii="Calibri" w:eastAsia="Calibri" w:hAnsi="Calibri" w:cs="Times New Roman"/>
          <w:sz w:val="22"/>
          <w:szCs w:val="22"/>
          <w:lang w:val="en-GB"/>
        </w:rPr>
      </w:pPr>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Įvadas</w:t>
      </w:r>
      <w:proofErr w:type="spellEnd"/>
      <w:r w:rsidRPr="00717F6C">
        <w:rPr>
          <w:rFonts w:ascii="Calibri" w:eastAsia="Calibri" w:hAnsi="Calibri" w:cs="Times New Roman"/>
          <w:sz w:val="22"/>
          <w:szCs w:val="22"/>
          <w:lang w:val="en-GB"/>
        </w:rPr>
        <w:t xml:space="preserve"> 3</w:t>
      </w:r>
    </w:p>
    <w:p w14:paraId="5F34A4B6" w14:textId="77777777" w:rsidR="00717F6C" w:rsidRPr="00717F6C" w:rsidRDefault="00717F6C" w:rsidP="00717F6C">
      <w:pPr>
        <w:pStyle w:val="Pagrindinistekstas"/>
        <w:spacing w:before="8"/>
        <w:rPr>
          <w:rFonts w:ascii="Calibri" w:eastAsia="Calibri" w:hAnsi="Calibri" w:cs="Times New Roman"/>
          <w:sz w:val="22"/>
          <w:szCs w:val="22"/>
          <w:lang w:val="en-GB"/>
        </w:rPr>
      </w:pPr>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Kas</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yra</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skaitmeninis</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prieinamumas</w:t>
      </w:r>
      <w:proofErr w:type="spellEnd"/>
      <w:r w:rsidRPr="00717F6C">
        <w:rPr>
          <w:rFonts w:ascii="Calibri" w:eastAsia="Calibri" w:hAnsi="Calibri" w:cs="Times New Roman"/>
          <w:sz w:val="22"/>
          <w:szCs w:val="22"/>
          <w:lang w:val="en-GB"/>
        </w:rPr>
        <w:t>? 4</w:t>
      </w:r>
    </w:p>
    <w:p w14:paraId="019FC5F1" w14:textId="77777777" w:rsidR="00717F6C" w:rsidRPr="00717F6C" w:rsidRDefault="00717F6C" w:rsidP="00717F6C">
      <w:pPr>
        <w:pStyle w:val="Pagrindinistekstas"/>
        <w:spacing w:before="8"/>
        <w:rPr>
          <w:rFonts w:ascii="Calibri" w:eastAsia="Calibri" w:hAnsi="Calibri" w:cs="Times New Roman"/>
          <w:sz w:val="22"/>
          <w:szCs w:val="22"/>
          <w:lang w:val="en-GB"/>
        </w:rPr>
      </w:pPr>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Skaitmeninės</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prieigos</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pavyzdžiai</w:t>
      </w:r>
      <w:proofErr w:type="spellEnd"/>
      <w:r w:rsidRPr="00717F6C">
        <w:rPr>
          <w:rFonts w:ascii="Calibri" w:eastAsia="Calibri" w:hAnsi="Calibri" w:cs="Times New Roman"/>
          <w:sz w:val="22"/>
          <w:szCs w:val="22"/>
          <w:lang w:val="en-GB"/>
        </w:rPr>
        <w:t xml:space="preserve"> 4</w:t>
      </w:r>
    </w:p>
    <w:p w14:paraId="697970A3" w14:textId="77777777" w:rsidR="00717F6C" w:rsidRPr="00717F6C" w:rsidRDefault="00717F6C" w:rsidP="00717F6C">
      <w:pPr>
        <w:pStyle w:val="Pagrindinistekstas"/>
        <w:spacing w:before="8"/>
        <w:rPr>
          <w:rFonts w:ascii="Calibri" w:eastAsia="Calibri" w:hAnsi="Calibri" w:cs="Times New Roman"/>
          <w:sz w:val="22"/>
          <w:szCs w:val="22"/>
          <w:lang w:val="en-GB"/>
        </w:rPr>
      </w:pPr>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Kodėl</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skaitmeninė</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prieiga</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svarbi</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mokyklose</w:t>
      </w:r>
      <w:proofErr w:type="spellEnd"/>
      <w:r w:rsidRPr="00717F6C">
        <w:rPr>
          <w:rFonts w:ascii="Calibri" w:eastAsia="Calibri" w:hAnsi="Calibri" w:cs="Times New Roman"/>
          <w:sz w:val="22"/>
          <w:szCs w:val="22"/>
          <w:lang w:val="en-GB"/>
        </w:rPr>
        <w:t>? 5</w:t>
      </w:r>
    </w:p>
    <w:p w14:paraId="72E2FEFF" w14:textId="77777777" w:rsidR="00717F6C" w:rsidRPr="00717F6C" w:rsidRDefault="00717F6C" w:rsidP="00717F6C">
      <w:pPr>
        <w:pStyle w:val="Pagrindinistekstas"/>
        <w:spacing w:before="8"/>
        <w:rPr>
          <w:rFonts w:ascii="Calibri" w:eastAsia="Calibri" w:hAnsi="Calibri" w:cs="Times New Roman"/>
          <w:sz w:val="22"/>
          <w:szCs w:val="22"/>
          <w:lang w:val="en-GB"/>
        </w:rPr>
      </w:pPr>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Mokinių</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įsitraukimas</w:t>
      </w:r>
      <w:proofErr w:type="spellEnd"/>
      <w:r w:rsidRPr="00717F6C">
        <w:rPr>
          <w:rFonts w:ascii="Calibri" w:eastAsia="Calibri" w:hAnsi="Calibri" w:cs="Times New Roman"/>
          <w:sz w:val="22"/>
          <w:szCs w:val="22"/>
          <w:lang w:val="en-GB"/>
        </w:rPr>
        <w:t xml:space="preserve"> 6</w:t>
      </w:r>
    </w:p>
    <w:p w14:paraId="095D6384" w14:textId="77777777" w:rsidR="00717F6C" w:rsidRPr="00717F6C" w:rsidRDefault="00717F6C" w:rsidP="00717F6C">
      <w:pPr>
        <w:pStyle w:val="Pagrindinistekstas"/>
        <w:spacing w:before="8"/>
        <w:rPr>
          <w:rFonts w:ascii="Calibri" w:eastAsia="Calibri" w:hAnsi="Calibri" w:cs="Times New Roman"/>
          <w:sz w:val="22"/>
          <w:szCs w:val="22"/>
          <w:lang w:val="en-GB"/>
        </w:rPr>
      </w:pPr>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Mokymasis</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bendradarbiaujant</w:t>
      </w:r>
      <w:proofErr w:type="spellEnd"/>
      <w:r w:rsidRPr="00717F6C">
        <w:rPr>
          <w:rFonts w:ascii="Calibri" w:eastAsia="Calibri" w:hAnsi="Calibri" w:cs="Times New Roman"/>
          <w:sz w:val="22"/>
          <w:szCs w:val="22"/>
          <w:lang w:val="en-GB"/>
        </w:rPr>
        <w:t xml:space="preserve"> 6</w:t>
      </w:r>
    </w:p>
    <w:p w14:paraId="5EBF8190" w14:textId="77777777" w:rsidR="00717F6C" w:rsidRPr="00717F6C" w:rsidRDefault="00717F6C" w:rsidP="00717F6C">
      <w:pPr>
        <w:pStyle w:val="Pagrindinistekstas"/>
        <w:spacing w:before="8"/>
        <w:rPr>
          <w:rFonts w:ascii="Calibri" w:eastAsia="Calibri" w:hAnsi="Calibri" w:cs="Times New Roman"/>
          <w:sz w:val="22"/>
          <w:szCs w:val="22"/>
          <w:lang w:val="en-GB"/>
        </w:rPr>
      </w:pPr>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Skaitmeninės</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atskirties</w:t>
      </w:r>
      <w:proofErr w:type="spellEnd"/>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rūšys</w:t>
      </w:r>
      <w:proofErr w:type="spellEnd"/>
      <w:r w:rsidRPr="00717F6C">
        <w:rPr>
          <w:rFonts w:ascii="Calibri" w:eastAsia="Calibri" w:hAnsi="Calibri" w:cs="Times New Roman"/>
          <w:sz w:val="22"/>
          <w:szCs w:val="22"/>
          <w:lang w:val="en-GB"/>
        </w:rPr>
        <w:t xml:space="preserve"> 8</w:t>
      </w:r>
    </w:p>
    <w:p w14:paraId="73DA5D82" w14:textId="77777777" w:rsidR="00717F6C" w:rsidRPr="00717F6C" w:rsidRDefault="00717F6C" w:rsidP="00717F6C">
      <w:pPr>
        <w:pStyle w:val="Pagrindinistekstas"/>
        <w:spacing w:before="8"/>
        <w:rPr>
          <w:rFonts w:ascii="Calibri" w:eastAsia="Calibri" w:hAnsi="Calibri" w:cs="Times New Roman"/>
          <w:sz w:val="22"/>
          <w:szCs w:val="22"/>
          <w:lang w:val="en-GB"/>
        </w:rPr>
      </w:pPr>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Sprendimas</w:t>
      </w:r>
      <w:proofErr w:type="spellEnd"/>
      <w:r w:rsidRPr="00717F6C">
        <w:rPr>
          <w:rFonts w:ascii="Calibri" w:eastAsia="Calibri" w:hAnsi="Calibri" w:cs="Times New Roman"/>
          <w:sz w:val="22"/>
          <w:szCs w:val="22"/>
          <w:lang w:val="en-GB"/>
        </w:rPr>
        <w:t xml:space="preserve"> 10</w:t>
      </w:r>
    </w:p>
    <w:p w14:paraId="1B422928" w14:textId="77777777" w:rsidR="00717F6C" w:rsidRPr="00717F6C" w:rsidRDefault="00717F6C" w:rsidP="00717F6C">
      <w:pPr>
        <w:pStyle w:val="Pagrindinistekstas"/>
        <w:spacing w:before="8"/>
        <w:rPr>
          <w:rFonts w:ascii="Calibri" w:eastAsia="Calibri" w:hAnsi="Calibri" w:cs="Times New Roman"/>
          <w:sz w:val="22"/>
          <w:szCs w:val="22"/>
          <w:lang w:val="en-GB"/>
        </w:rPr>
      </w:pPr>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Diskusija</w:t>
      </w:r>
      <w:proofErr w:type="spellEnd"/>
      <w:r w:rsidRPr="00717F6C">
        <w:rPr>
          <w:rFonts w:ascii="Calibri" w:eastAsia="Calibri" w:hAnsi="Calibri" w:cs="Times New Roman"/>
          <w:sz w:val="22"/>
          <w:szCs w:val="22"/>
          <w:lang w:val="en-GB"/>
        </w:rPr>
        <w:t xml:space="preserve"> 11</w:t>
      </w:r>
    </w:p>
    <w:p w14:paraId="3C3576C3" w14:textId="5431B0C8" w:rsidR="00A50718" w:rsidRDefault="00717F6C" w:rsidP="00717F6C">
      <w:pPr>
        <w:pStyle w:val="Pagrindinistekstas"/>
        <w:spacing w:before="8"/>
        <w:rPr>
          <w:rFonts w:ascii="Calibri" w:eastAsia="Calibri" w:hAnsi="Calibri" w:cs="Times New Roman"/>
          <w:sz w:val="22"/>
          <w:szCs w:val="22"/>
          <w:lang w:val="en-GB"/>
        </w:rPr>
      </w:pPr>
      <w:r w:rsidRPr="00717F6C">
        <w:rPr>
          <w:rFonts w:ascii="Calibri" w:eastAsia="Calibri" w:hAnsi="Calibri" w:cs="Times New Roman"/>
          <w:sz w:val="22"/>
          <w:szCs w:val="22"/>
          <w:lang w:val="en-GB"/>
        </w:rPr>
        <w:t xml:space="preserve">- </w:t>
      </w:r>
      <w:proofErr w:type="spellStart"/>
      <w:r w:rsidRPr="00717F6C">
        <w:rPr>
          <w:rFonts w:ascii="Calibri" w:eastAsia="Calibri" w:hAnsi="Calibri" w:cs="Times New Roman"/>
          <w:sz w:val="22"/>
          <w:szCs w:val="22"/>
          <w:lang w:val="en-GB"/>
        </w:rPr>
        <w:t>Nuorodos</w:t>
      </w:r>
      <w:proofErr w:type="spellEnd"/>
      <w:r w:rsidRPr="00717F6C">
        <w:rPr>
          <w:rFonts w:ascii="Calibri" w:eastAsia="Calibri" w:hAnsi="Calibri" w:cs="Times New Roman"/>
          <w:sz w:val="22"/>
          <w:szCs w:val="22"/>
          <w:lang w:val="en-GB"/>
        </w:rPr>
        <w:t xml:space="preserve"> 12</w:t>
      </w:r>
    </w:p>
    <w:p w14:paraId="7E530A7A" w14:textId="52C5E7C0" w:rsidR="00A50718" w:rsidRDefault="00A50718" w:rsidP="00361E15">
      <w:pPr>
        <w:pStyle w:val="Pagrindinistekstas"/>
        <w:spacing w:before="8"/>
        <w:rPr>
          <w:rFonts w:ascii="Calibri" w:eastAsia="Calibri" w:hAnsi="Calibri" w:cs="Times New Roman"/>
          <w:sz w:val="22"/>
          <w:szCs w:val="22"/>
          <w:lang w:val="en-GB"/>
        </w:rPr>
      </w:pPr>
    </w:p>
    <w:p w14:paraId="0D588D4A" w14:textId="19310FE0" w:rsidR="00A50718" w:rsidRDefault="00A50718" w:rsidP="00361E15">
      <w:pPr>
        <w:pStyle w:val="Pagrindinistekstas"/>
        <w:spacing w:before="8"/>
        <w:rPr>
          <w:rFonts w:ascii="Calibri" w:eastAsia="Calibri" w:hAnsi="Calibri" w:cs="Times New Roman"/>
          <w:sz w:val="22"/>
          <w:szCs w:val="22"/>
          <w:lang w:val="en-GB"/>
        </w:rPr>
      </w:pPr>
    </w:p>
    <w:p w14:paraId="0A3ABC80" w14:textId="0A5E2FDA" w:rsidR="00A50718" w:rsidRDefault="00A50718" w:rsidP="00361E15">
      <w:pPr>
        <w:pStyle w:val="Pagrindinistekstas"/>
        <w:spacing w:before="8"/>
        <w:rPr>
          <w:rFonts w:ascii="Calibri" w:eastAsia="Calibri" w:hAnsi="Calibri" w:cs="Times New Roman"/>
          <w:sz w:val="22"/>
          <w:szCs w:val="22"/>
          <w:lang w:val="en-GB"/>
        </w:rPr>
      </w:pPr>
    </w:p>
    <w:p w14:paraId="5A5E7E42" w14:textId="761E8F6D" w:rsidR="00A50718" w:rsidRDefault="00A50718" w:rsidP="00361E15">
      <w:pPr>
        <w:pStyle w:val="Pagrindinistekstas"/>
        <w:spacing w:before="8"/>
        <w:rPr>
          <w:rFonts w:ascii="Calibri" w:eastAsia="Calibri" w:hAnsi="Calibri" w:cs="Times New Roman"/>
          <w:sz w:val="22"/>
          <w:szCs w:val="22"/>
          <w:lang w:val="en-GB"/>
        </w:rPr>
      </w:pPr>
    </w:p>
    <w:p w14:paraId="0D71468E" w14:textId="4DAC7619" w:rsidR="00A50718" w:rsidRDefault="00A50718" w:rsidP="00361E15">
      <w:pPr>
        <w:pStyle w:val="Pagrindinistekstas"/>
        <w:spacing w:before="8"/>
        <w:rPr>
          <w:rFonts w:ascii="Calibri" w:eastAsia="Calibri" w:hAnsi="Calibri" w:cs="Times New Roman"/>
          <w:sz w:val="22"/>
          <w:szCs w:val="22"/>
          <w:lang w:val="en-GB"/>
        </w:rPr>
      </w:pPr>
    </w:p>
    <w:p w14:paraId="6C3B85FB" w14:textId="428FD369" w:rsidR="00A50718" w:rsidRDefault="00A50718" w:rsidP="00361E15">
      <w:pPr>
        <w:pStyle w:val="Pagrindinistekstas"/>
        <w:spacing w:before="8"/>
        <w:rPr>
          <w:rFonts w:ascii="Calibri" w:eastAsia="Calibri" w:hAnsi="Calibri" w:cs="Times New Roman"/>
          <w:sz w:val="22"/>
          <w:szCs w:val="22"/>
          <w:lang w:val="en-GB"/>
        </w:rPr>
      </w:pPr>
    </w:p>
    <w:p w14:paraId="22AE4C45" w14:textId="13B0C6D7" w:rsidR="00A50718" w:rsidRDefault="00A50718" w:rsidP="00361E15">
      <w:pPr>
        <w:pStyle w:val="Pagrindinistekstas"/>
        <w:spacing w:before="8"/>
        <w:rPr>
          <w:rFonts w:ascii="Calibri" w:eastAsia="Calibri" w:hAnsi="Calibri" w:cs="Times New Roman"/>
          <w:sz w:val="22"/>
          <w:szCs w:val="22"/>
          <w:lang w:val="en-GB"/>
        </w:rPr>
      </w:pPr>
    </w:p>
    <w:p w14:paraId="7FC8DC6D" w14:textId="57BD35E3" w:rsidR="00A50718" w:rsidRDefault="00A50718" w:rsidP="00361E15">
      <w:pPr>
        <w:pStyle w:val="Pagrindinistekstas"/>
        <w:spacing w:before="8"/>
        <w:rPr>
          <w:rFonts w:ascii="Calibri" w:eastAsia="Calibri" w:hAnsi="Calibri" w:cs="Times New Roman"/>
          <w:sz w:val="22"/>
          <w:szCs w:val="22"/>
          <w:lang w:val="en-GB"/>
        </w:rPr>
      </w:pPr>
    </w:p>
    <w:p w14:paraId="10C91BB6" w14:textId="0E38CB38" w:rsidR="00A50718" w:rsidRDefault="00A50718" w:rsidP="00361E15">
      <w:pPr>
        <w:pStyle w:val="Pagrindinistekstas"/>
        <w:spacing w:before="8"/>
        <w:rPr>
          <w:rFonts w:ascii="Calibri" w:eastAsia="Calibri" w:hAnsi="Calibri" w:cs="Times New Roman"/>
          <w:sz w:val="22"/>
          <w:szCs w:val="22"/>
          <w:lang w:val="en-GB"/>
        </w:rPr>
      </w:pPr>
    </w:p>
    <w:p w14:paraId="33D8DC5E" w14:textId="218ABE65" w:rsidR="00A50718" w:rsidRDefault="00A50718" w:rsidP="00361E15">
      <w:pPr>
        <w:pStyle w:val="Pagrindinistekstas"/>
        <w:spacing w:before="8"/>
        <w:rPr>
          <w:rFonts w:ascii="Calibri" w:eastAsia="Calibri" w:hAnsi="Calibri" w:cs="Times New Roman"/>
          <w:sz w:val="22"/>
          <w:szCs w:val="22"/>
          <w:lang w:val="en-GB"/>
        </w:rPr>
      </w:pPr>
    </w:p>
    <w:p w14:paraId="62B6DDAA" w14:textId="1C62ACB5" w:rsidR="00A50718" w:rsidRDefault="00A50718" w:rsidP="00361E15">
      <w:pPr>
        <w:pStyle w:val="Pagrindinistekstas"/>
        <w:spacing w:before="8"/>
        <w:rPr>
          <w:rFonts w:ascii="Calibri" w:eastAsia="Calibri" w:hAnsi="Calibri" w:cs="Times New Roman"/>
          <w:sz w:val="22"/>
          <w:szCs w:val="22"/>
          <w:lang w:val="en-GB"/>
        </w:rPr>
      </w:pPr>
    </w:p>
    <w:p w14:paraId="10886F74" w14:textId="5D28647E" w:rsidR="00A50718" w:rsidRDefault="00A50718" w:rsidP="00361E15">
      <w:pPr>
        <w:pStyle w:val="Pagrindinistekstas"/>
        <w:spacing w:before="8"/>
        <w:rPr>
          <w:rFonts w:ascii="Calibri" w:eastAsia="Calibri" w:hAnsi="Calibri" w:cs="Times New Roman"/>
          <w:sz w:val="22"/>
          <w:szCs w:val="22"/>
          <w:lang w:val="en-GB"/>
        </w:rPr>
      </w:pPr>
    </w:p>
    <w:p w14:paraId="71A42E2E" w14:textId="428C96F1" w:rsidR="00A50718" w:rsidRDefault="00A50718" w:rsidP="00361E15">
      <w:pPr>
        <w:pStyle w:val="Pagrindinistekstas"/>
        <w:spacing w:before="8"/>
        <w:rPr>
          <w:rFonts w:ascii="Calibri" w:eastAsia="Calibri" w:hAnsi="Calibri" w:cs="Times New Roman"/>
          <w:sz w:val="22"/>
          <w:szCs w:val="22"/>
          <w:lang w:val="en-GB"/>
        </w:rPr>
      </w:pPr>
    </w:p>
    <w:p w14:paraId="26877BB0" w14:textId="36A0C423" w:rsidR="00A50718" w:rsidRDefault="00A50718" w:rsidP="00361E15">
      <w:pPr>
        <w:pStyle w:val="Pagrindinistekstas"/>
        <w:spacing w:before="8"/>
        <w:rPr>
          <w:rFonts w:ascii="Calibri" w:eastAsia="Calibri" w:hAnsi="Calibri" w:cs="Times New Roman"/>
          <w:sz w:val="22"/>
          <w:szCs w:val="22"/>
          <w:lang w:val="en-GB"/>
        </w:rPr>
      </w:pPr>
    </w:p>
    <w:p w14:paraId="50914B34" w14:textId="70FEF795" w:rsidR="00A50718" w:rsidRDefault="00A50718" w:rsidP="00361E15">
      <w:pPr>
        <w:pStyle w:val="Pagrindinistekstas"/>
        <w:spacing w:before="8"/>
        <w:rPr>
          <w:rFonts w:ascii="Calibri" w:eastAsia="Calibri" w:hAnsi="Calibri" w:cs="Times New Roman"/>
          <w:sz w:val="22"/>
          <w:szCs w:val="22"/>
          <w:lang w:val="en-GB"/>
        </w:rPr>
      </w:pPr>
    </w:p>
    <w:p w14:paraId="006D0C57" w14:textId="727F06CC" w:rsidR="00A50718" w:rsidRDefault="00A50718" w:rsidP="00361E15">
      <w:pPr>
        <w:pStyle w:val="Pagrindinistekstas"/>
        <w:spacing w:before="8"/>
        <w:rPr>
          <w:rFonts w:ascii="Calibri" w:eastAsia="Calibri" w:hAnsi="Calibri" w:cs="Times New Roman"/>
          <w:sz w:val="22"/>
          <w:szCs w:val="22"/>
          <w:lang w:val="en-GB"/>
        </w:rPr>
      </w:pPr>
    </w:p>
    <w:p w14:paraId="0E34ABDC" w14:textId="15B1DD95" w:rsidR="00A50718" w:rsidRDefault="00A50718" w:rsidP="00361E15">
      <w:pPr>
        <w:pStyle w:val="Pagrindinistekstas"/>
        <w:spacing w:before="8"/>
        <w:rPr>
          <w:rFonts w:ascii="Calibri" w:eastAsia="Calibri" w:hAnsi="Calibri" w:cs="Times New Roman"/>
          <w:sz w:val="22"/>
          <w:szCs w:val="22"/>
          <w:lang w:val="en-GB"/>
        </w:rPr>
      </w:pPr>
    </w:p>
    <w:p w14:paraId="638E5B9E" w14:textId="675DA8F8" w:rsidR="00A50718" w:rsidRDefault="00A50718" w:rsidP="00361E15">
      <w:pPr>
        <w:pStyle w:val="Pagrindinistekstas"/>
        <w:spacing w:before="8"/>
        <w:rPr>
          <w:rFonts w:ascii="Calibri" w:eastAsia="Calibri" w:hAnsi="Calibri" w:cs="Times New Roman"/>
          <w:sz w:val="22"/>
          <w:szCs w:val="22"/>
          <w:lang w:val="en-GB"/>
        </w:rPr>
      </w:pPr>
    </w:p>
    <w:p w14:paraId="7179BE1E" w14:textId="2E80B221" w:rsidR="00C734EE" w:rsidRDefault="00C734EE" w:rsidP="00361E15">
      <w:pPr>
        <w:pStyle w:val="Pagrindinistekstas"/>
        <w:spacing w:before="8"/>
        <w:rPr>
          <w:rFonts w:ascii="Calibri" w:eastAsia="Calibri" w:hAnsi="Calibri" w:cs="Times New Roman"/>
          <w:sz w:val="22"/>
          <w:szCs w:val="22"/>
          <w:lang w:val="en-GB"/>
        </w:rPr>
      </w:pPr>
    </w:p>
    <w:p w14:paraId="3FBFA118" w14:textId="2C720A23" w:rsidR="0030636F" w:rsidRDefault="0030636F" w:rsidP="00361E15">
      <w:pPr>
        <w:pStyle w:val="Pagrindinistekstas"/>
        <w:spacing w:before="8"/>
        <w:rPr>
          <w:rFonts w:ascii="Calibri" w:eastAsia="Calibri" w:hAnsi="Calibri" w:cs="Times New Roman"/>
          <w:sz w:val="22"/>
          <w:szCs w:val="22"/>
          <w:lang w:val="en-GB"/>
        </w:rPr>
      </w:pPr>
    </w:p>
    <w:p w14:paraId="4AB92086" w14:textId="77777777" w:rsidR="008E0E0D" w:rsidRPr="008E0E0D" w:rsidRDefault="008E0E0D" w:rsidP="008E0E0D">
      <w:pPr>
        <w:rPr>
          <w:b/>
          <w:lang w:val="en-GB"/>
        </w:rPr>
      </w:pPr>
      <w:bookmarkStart w:id="0" w:name="DEFINITIONS_AND_EXPLANATIONS"/>
      <w:bookmarkEnd w:id="0"/>
      <w:proofErr w:type="spellStart"/>
      <w:r w:rsidRPr="008E0E0D">
        <w:rPr>
          <w:b/>
          <w:lang w:val="en-GB"/>
        </w:rPr>
        <w:t>Įvadas</w:t>
      </w:r>
      <w:proofErr w:type="spellEnd"/>
    </w:p>
    <w:p w14:paraId="1C3B4FBF" w14:textId="428169AE" w:rsidR="00535920" w:rsidRDefault="008E0E0D" w:rsidP="008E0E0D">
      <w:pPr>
        <w:rPr>
          <w:rFonts w:asciiTheme="minorHAnsi" w:eastAsia="Microsoft JhengHei" w:hAnsiTheme="minorHAnsi" w:cstheme="minorHAnsi"/>
          <w:color w:val="000000" w:themeColor="text1"/>
          <w:shd w:val="clear" w:color="auto" w:fill="FFFFFF"/>
        </w:rPr>
      </w:pPr>
      <w:proofErr w:type="spellStart"/>
      <w:r w:rsidRPr="008E0E0D">
        <w:rPr>
          <w:lang w:val="en-GB"/>
        </w:rPr>
        <w:t>Kas</w:t>
      </w:r>
      <w:proofErr w:type="spellEnd"/>
      <w:r w:rsidRPr="008E0E0D">
        <w:rPr>
          <w:lang w:val="en-GB"/>
        </w:rPr>
        <w:t xml:space="preserve"> </w:t>
      </w:r>
      <w:proofErr w:type="spellStart"/>
      <w:r w:rsidRPr="008E0E0D">
        <w:rPr>
          <w:lang w:val="en-GB"/>
        </w:rPr>
        <w:t>yra</w:t>
      </w:r>
      <w:proofErr w:type="spellEnd"/>
      <w:r w:rsidRPr="008E0E0D">
        <w:rPr>
          <w:lang w:val="en-GB"/>
        </w:rPr>
        <w:t xml:space="preserve"> </w:t>
      </w:r>
      <w:proofErr w:type="spellStart"/>
      <w:r w:rsidRPr="008E0E0D">
        <w:rPr>
          <w:lang w:val="en-GB"/>
        </w:rPr>
        <w:t>skaitmeninis</w:t>
      </w:r>
      <w:proofErr w:type="spellEnd"/>
      <w:r w:rsidRPr="008E0E0D">
        <w:rPr>
          <w:lang w:val="en-GB"/>
        </w:rPr>
        <w:t xml:space="preserve"> </w:t>
      </w:r>
      <w:proofErr w:type="spellStart"/>
      <w:r w:rsidRPr="008E0E0D">
        <w:rPr>
          <w:lang w:val="en-GB"/>
        </w:rPr>
        <w:t>prieinamumas</w:t>
      </w:r>
      <w:proofErr w:type="spellEnd"/>
      <w:r w:rsidRPr="008E0E0D">
        <w:rPr>
          <w:lang w:val="en-GB"/>
        </w:rPr>
        <w:t xml:space="preserve"> </w:t>
      </w:r>
      <w:proofErr w:type="spellStart"/>
      <w:r w:rsidRPr="008E0E0D">
        <w:rPr>
          <w:lang w:val="en-GB"/>
        </w:rPr>
        <w:t>ir</w:t>
      </w:r>
      <w:proofErr w:type="spellEnd"/>
      <w:r w:rsidRPr="008E0E0D">
        <w:rPr>
          <w:lang w:val="en-GB"/>
        </w:rPr>
        <w:t xml:space="preserve"> </w:t>
      </w:r>
      <w:proofErr w:type="spellStart"/>
      <w:r w:rsidRPr="008E0E0D">
        <w:rPr>
          <w:lang w:val="en-GB"/>
        </w:rPr>
        <w:t>kodėl</w:t>
      </w:r>
      <w:proofErr w:type="spellEnd"/>
      <w:r w:rsidRPr="008E0E0D">
        <w:rPr>
          <w:lang w:val="en-GB"/>
        </w:rPr>
        <w:t xml:space="preserve"> </w:t>
      </w:r>
      <w:proofErr w:type="spellStart"/>
      <w:r w:rsidRPr="008E0E0D">
        <w:rPr>
          <w:lang w:val="en-GB"/>
        </w:rPr>
        <w:t>jis</w:t>
      </w:r>
      <w:proofErr w:type="spellEnd"/>
      <w:r w:rsidRPr="008E0E0D">
        <w:rPr>
          <w:lang w:val="en-GB"/>
        </w:rPr>
        <w:t xml:space="preserve"> </w:t>
      </w:r>
      <w:proofErr w:type="spellStart"/>
      <w:r w:rsidRPr="008E0E0D">
        <w:rPr>
          <w:lang w:val="en-GB"/>
        </w:rPr>
        <w:t>toks</w:t>
      </w:r>
      <w:proofErr w:type="spellEnd"/>
      <w:r w:rsidRPr="008E0E0D">
        <w:rPr>
          <w:lang w:val="en-GB"/>
        </w:rPr>
        <w:t xml:space="preserve"> </w:t>
      </w:r>
      <w:proofErr w:type="spellStart"/>
      <w:r w:rsidRPr="008E0E0D">
        <w:rPr>
          <w:lang w:val="en-GB"/>
        </w:rPr>
        <w:t>svarbus</w:t>
      </w:r>
      <w:proofErr w:type="spellEnd"/>
      <w:r w:rsidRPr="008E0E0D">
        <w:rPr>
          <w:lang w:val="en-GB"/>
        </w:rPr>
        <w:t xml:space="preserve"> </w:t>
      </w:r>
      <w:proofErr w:type="spellStart"/>
      <w:r w:rsidRPr="008E0E0D">
        <w:rPr>
          <w:lang w:val="en-GB"/>
        </w:rPr>
        <w:t>mokyklose</w:t>
      </w:r>
      <w:proofErr w:type="spellEnd"/>
      <w:r w:rsidRPr="008E0E0D">
        <w:rPr>
          <w:lang w:val="en-GB"/>
        </w:rPr>
        <w:t xml:space="preserve"> </w:t>
      </w:r>
      <w:proofErr w:type="spellStart"/>
      <w:r w:rsidRPr="008E0E0D">
        <w:rPr>
          <w:lang w:val="en-GB"/>
        </w:rPr>
        <w:t>ir</w:t>
      </w:r>
      <w:proofErr w:type="spellEnd"/>
      <w:r w:rsidRPr="008E0E0D">
        <w:rPr>
          <w:lang w:val="en-GB"/>
        </w:rPr>
        <w:t xml:space="preserve"> </w:t>
      </w:r>
      <w:proofErr w:type="spellStart"/>
      <w:r w:rsidRPr="008E0E0D">
        <w:rPr>
          <w:lang w:val="en-GB"/>
        </w:rPr>
        <w:t>kitose</w:t>
      </w:r>
      <w:proofErr w:type="spellEnd"/>
      <w:r w:rsidRPr="008E0E0D">
        <w:rPr>
          <w:lang w:val="en-GB"/>
        </w:rPr>
        <w:t xml:space="preserve"> </w:t>
      </w:r>
      <w:proofErr w:type="spellStart"/>
      <w:r w:rsidRPr="008E0E0D">
        <w:rPr>
          <w:lang w:val="en-GB"/>
        </w:rPr>
        <w:t>akademinėse</w:t>
      </w:r>
      <w:proofErr w:type="spellEnd"/>
      <w:r w:rsidRPr="008E0E0D">
        <w:rPr>
          <w:lang w:val="en-GB"/>
        </w:rPr>
        <w:t xml:space="preserve"> </w:t>
      </w:r>
      <w:proofErr w:type="spellStart"/>
      <w:r w:rsidRPr="008E0E0D">
        <w:rPr>
          <w:lang w:val="en-GB"/>
        </w:rPr>
        <w:t>aplinkose</w:t>
      </w:r>
      <w:proofErr w:type="spellEnd"/>
      <w:r w:rsidRPr="008E0E0D">
        <w:rPr>
          <w:lang w:val="en-GB"/>
        </w:rPr>
        <w:t xml:space="preserve">? </w:t>
      </w:r>
      <w:proofErr w:type="spellStart"/>
      <w:r w:rsidRPr="008E0E0D">
        <w:rPr>
          <w:lang w:val="en-GB"/>
        </w:rPr>
        <w:t>Iš</w:t>
      </w:r>
      <w:proofErr w:type="spellEnd"/>
      <w:r w:rsidRPr="008E0E0D">
        <w:rPr>
          <w:lang w:val="en-GB"/>
        </w:rPr>
        <w:t xml:space="preserve"> </w:t>
      </w:r>
      <w:proofErr w:type="spellStart"/>
      <w:r w:rsidRPr="008E0E0D">
        <w:rPr>
          <w:lang w:val="en-GB"/>
        </w:rPr>
        <w:t>pirmo</w:t>
      </w:r>
      <w:proofErr w:type="spellEnd"/>
      <w:r w:rsidRPr="008E0E0D">
        <w:rPr>
          <w:lang w:val="en-GB"/>
        </w:rPr>
        <w:t xml:space="preserve"> </w:t>
      </w:r>
      <w:proofErr w:type="spellStart"/>
      <w:r w:rsidRPr="008E0E0D">
        <w:rPr>
          <w:lang w:val="en-GB"/>
        </w:rPr>
        <w:t>žvilgsnio</w:t>
      </w:r>
      <w:proofErr w:type="spellEnd"/>
      <w:r w:rsidRPr="008E0E0D">
        <w:rPr>
          <w:lang w:val="en-GB"/>
        </w:rPr>
        <w:t xml:space="preserve"> </w:t>
      </w:r>
      <w:proofErr w:type="gramStart"/>
      <w:r w:rsidRPr="008E0E0D">
        <w:rPr>
          <w:lang w:val="en-GB"/>
        </w:rPr>
        <w:t>tai</w:t>
      </w:r>
      <w:proofErr w:type="gramEnd"/>
      <w:r w:rsidRPr="008E0E0D">
        <w:rPr>
          <w:lang w:val="en-GB"/>
        </w:rPr>
        <w:t xml:space="preserve"> </w:t>
      </w:r>
      <w:proofErr w:type="spellStart"/>
      <w:r w:rsidRPr="008E0E0D">
        <w:rPr>
          <w:lang w:val="en-GB"/>
        </w:rPr>
        <w:t>reiškia</w:t>
      </w:r>
      <w:proofErr w:type="spellEnd"/>
      <w:r w:rsidRPr="008E0E0D">
        <w:rPr>
          <w:lang w:val="en-GB"/>
        </w:rPr>
        <w:t xml:space="preserve"> </w:t>
      </w:r>
      <w:proofErr w:type="spellStart"/>
      <w:r w:rsidRPr="008E0E0D">
        <w:rPr>
          <w:lang w:val="en-GB"/>
        </w:rPr>
        <w:t>vienodos</w:t>
      </w:r>
      <w:proofErr w:type="spellEnd"/>
      <w:r w:rsidRPr="008E0E0D">
        <w:rPr>
          <w:lang w:val="en-GB"/>
        </w:rPr>
        <w:t xml:space="preserve"> </w:t>
      </w:r>
      <w:proofErr w:type="spellStart"/>
      <w:r w:rsidRPr="008E0E0D">
        <w:rPr>
          <w:lang w:val="en-GB"/>
        </w:rPr>
        <w:t>prieigos</w:t>
      </w:r>
      <w:proofErr w:type="spellEnd"/>
      <w:r w:rsidRPr="008E0E0D">
        <w:rPr>
          <w:lang w:val="en-GB"/>
        </w:rPr>
        <w:t xml:space="preserve"> </w:t>
      </w:r>
      <w:proofErr w:type="spellStart"/>
      <w:r w:rsidRPr="008E0E0D">
        <w:rPr>
          <w:lang w:val="en-GB"/>
        </w:rPr>
        <w:t>prie</w:t>
      </w:r>
      <w:proofErr w:type="spellEnd"/>
      <w:r w:rsidRPr="008E0E0D">
        <w:rPr>
          <w:lang w:val="en-GB"/>
        </w:rPr>
        <w:t xml:space="preserve"> </w:t>
      </w:r>
      <w:proofErr w:type="spellStart"/>
      <w:r w:rsidRPr="008E0E0D">
        <w:rPr>
          <w:lang w:val="en-GB"/>
        </w:rPr>
        <w:t>skaitmeninių</w:t>
      </w:r>
      <w:proofErr w:type="spellEnd"/>
      <w:r w:rsidRPr="008E0E0D">
        <w:rPr>
          <w:lang w:val="en-GB"/>
        </w:rPr>
        <w:t xml:space="preserve"> </w:t>
      </w:r>
      <w:proofErr w:type="spellStart"/>
      <w:r w:rsidRPr="008E0E0D">
        <w:rPr>
          <w:lang w:val="en-GB"/>
        </w:rPr>
        <w:t>produktų</w:t>
      </w:r>
      <w:proofErr w:type="spellEnd"/>
      <w:r w:rsidRPr="008E0E0D">
        <w:rPr>
          <w:lang w:val="en-GB"/>
        </w:rPr>
        <w:t xml:space="preserve"> </w:t>
      </w:r>
      <w:proofErr w:type="spellStart"/>
      <w:r w:rsidRPr="008E0E0D">
        <w:rPr>
          <w:lang w:val="en-GB"/>
        </w:rPr>
        <w:t>ir</w:t>
      </w:r>
      <w:proofErr w:type="spellEnd"/>
      <w:r w:rsidRPr="008E0E0D">
        <w:rPr>
          <w:lang w:val="en-GB"/>
        </w:rPr>
        <w:t xml:space="preserve"> </w:t>
      </w:r>
      <w:proofErr w:type="spellStart"/>
      <w:r w:rsidRPr="008E0E0D">
        <w:rPr>
          <w:lang w:val="en-GB"/>
        </w:rPr>
        <w:t>paslaugų</w:t>
      </w:r>
      <w:proofErr w:type="spellEnd"/>
      <w:r w:rsidRPr="008E0E0D">
        <w:rPr>
          <w:lang w:val="en-GB"/>
        </w:rPr>
        <w:t xml:space="preserve"> </w:t>
      </w:r>
      <w:proofErr w:type="spellStart"/>
      <w:r w:rsidRPr="008E0E0D">
        <w:rPr>
          <w:lang w:val="en-GB"/>
        </w:rPr>
        <w:t>užtikrinimą</w:t>
      </w:r>
      <w:proofErr w:type="spellEnd"/>
      <w:r w:rsidRPr="008E0E0D">
        <w:rPr>
          <w:lang w:val="en-GB"/>
        </w:rPr>
        <w:t xml:space="preserve">, </w:t>
      </w:r>
      <w:proofErr w:type="spellStart"/>
      <w:r w:rsidRPr="008E0E0D">
        <w:rPr>
          <w:lang w:val="en-GB"/>
        </w:rPr>
        <w:t>neatsižvelgiant</w:t>
      </w:r>
      <w:proofErr w:type="spellEnd"/>
      <w:r w:rsidRPr="008E0E0D">
        <w:rPr>
          <w:lang w:val="en-GB"/>
        </w:rPr>
        <w:t xml:space="preserve"> į tai, </w:t>
      </w:r>
      <w:proofErr w:type="spellStart"/>
      <w:r w:rsidRPr="008E0E0D">
        <w:rPr>
          <w:lang w:val="en-GB"/>
        </w:rPr>
        <w:t>ar</w:t>
      </w:r>
      <w:proofErr w:type="spellEnd"/>
      <w:r w:rsidRPr="008E0E0D">
        <w:rPr>
          <w:lang w:val="en-GB"/>
        </w:rPr>
        <w:t xml:space="preserve"> </w:t>
      </w:r>
      <w:proofErr w:type="spellStart"/>
      <w:r w:rsidRPr="008E0E0D">
        <w:rPr>
          <w:lang w:val="en-GB"/>
        </w:rPr>
        <w:t>mokiniai</w:t>
      </w:r>
      <w:proofErr w:type="spellEnd"/>
      <w:r w:rsidRPr="008E0E0D">
        <w:rPr>
          <w:lang w:val="en-GB"/>
        </w:rPr>
        <w:t xml:space="preserve"> </w:t>
      </w:r>
      <w:proofErr w:type="spellStart"/>
      <w:r w:rsidRPr="008E0E0D">
        <w:rPr>
          <w:lang w:val="en-GB"/>
        </w:rPr>
        <w:t>turi</w:t>
      </w:r>
      <w:proofErr w:type="spellEnd"/>
      <w:r w:rsidRPr="008E0E0D">
        <w:rPr>
          <w:lang w:val="en-GB"/>
        </w:rPr>
        <w:t xml:space="preserve"> </w:t>
      </w:r>
      <w:proofErr w:type="spellStart"/>
      <w:r w:rsidRPr="008E0E0D">
        <w:rPr>
          <w:lang w:val="en-GB"/>
        </w:rPr>
        <w:t>negalią</w:t>
      </w:r>
      <w:proofErr w:type="spellEnd"/>
      <w:r w:rsidRPr="008E0E0D">
        <w:rPr>
          <w:lang w:val="en-GB"/>
        </w:rPr>
        <w:t xml:space="preserve">, </w:t>
      </w:r>
      <w:proofErr w:type="spellStart"/>
      <w:r w:rsidRPr="008E0E0D">
        <w:rPr>
          <w:lang w:val="en-GB"/>
        </w:rPr>
        <w:t>ar</w:t>
      </w:r>
      <w:proofErr w:type="spellEnd"/>
      <w:r w:rsidRPr="008E0E0D">
        <w:rPr>
          <w:lang w:val="en-GB"/>
        </w:rPr>
        <w:t xml:space="preserve"> </w:t>
      </w:r>
      <w:proofErr w:type="spellStart"/>
      <w:r w:rsidRPr="008E0E0D">
        <w:rPr>
          <w:lang w:val="en-GB"/>
        </w:rPr>
        <w:t>kitų</w:t>
      </w:r>
      <w:proofErr w:type="spellEnd"/>
      <w:r w:rsidRPr="008E0E0D">
        <w:rPr>
          <w:lang w:val="en-GB"/>
        </w:rPr>
        <w:t xml:space="preserve"> </w:t>
      </w:r>
      <w:proofErr w:type="spellStart"/>
      <w:r w:rsidRPr="008E0E0D">
        <w:rPr>
          <w:lang w:val="en-GB"/>
        </w:rPr>
        <w:t>sutrikimų</w:t>
      </w:r>
      <w:proofErr w:type="spellEnd"/>
      <w:r w:rsidRPr="008E0E0D">
        <w:rPr>
          <w:lang w:val="en-GB"/>
        </w:rPr>
        <w:t xml:space="preserve">. </w:t>
      </w:r>
      <w:proofErr w:type="spellStart"/>
      <w:r w:rsidRPr="008E0E0D">
        <w:rPr>
          <w:lang w:val="en-GB"/>
        </w:rPr>
        <w:t>Tačiau</w:t>
      </w:r>
      <w:proofErr w:type="spellEnd"/>
      <w:r w:rsidRPr="008E0E0D">
        <w:rPr>
          <w:lang w:val="en-GB"/>
        </w:rPr>
        <w:t xml:space="preserve"> </w:t>
      </w:r>
      <w:proofErr w:type="spellStart"/>
      <w:r w:rsidRPr="008E0E0D">
        <w:rPr>
          <w:lang w:val="en-GB"/>
        </w:rPr>
        <w:t>prieš</w:t>
      </w:r>
      <w:proofErr w:type="spellEnd"/>
      <w:r w:rsidRPr="008E0E0D">
        <w:rPr>
          <w:lang w:val="en-GB"/>
        </w:rPr>
        <w:t xml:space="preserve"> </w:t>
      </w:r>
      <w:proofErr w:type="spellStart"/>
      <w:r w:rsidRPr="008E0E0D">
        <w:rPr>
          <w:lang w:val="en-GB"/>
        </w:rPr>
        <w:t>išsamiai</w:t>
      </w:r>
      <w:proofErr w:type="spellEnd"/>
      <w:r w:rsidRPr="008E0E0D">
        <w:rPr>
          <w:lang w:val="en-GB"/>
        </w:rPr>
        <w:t xml:space="preserve"> </w:t>
      </w:r>
      <w:proofErr w:type="spellStart"/>
      <w:r w:rsidRPr="008E0E0D">
        <w:rPr>
          <w:lang w:val="en-GB"/>
        </w:rPr>
        <w:t>nagrinėdami</w:t>
      </w:r>
      <w:proofErr w:type="spellEnd"/>
      <w:r w:rsidRPr="008E0E0D">
        <w:rPr>
          <w:lang w:val="en-GB"/>
        </w:rPr>
        <w:t xml:space="preserve"> </w:t>
      </w:r>
      <w:proofErr w:type="spellStart"/>
      <w:r w:rsidRPr="008E0E0D">
        <w:rPr>
          <w:lang w:val="en-GB"/>
        </w:rPr>
        <w:t>šią</w:t>
      </w:r>
      <w:proofErr w:type="spellEnd"/>
      <w:r w:rsidRPr="008E0E0D">
        <w:rPr>
          <w:lang w:val="en-GB"/>
        </w:rPr>
        <w:t xml:space="preserve"> </w:t>
      </w:r>
      <w:proofErr w:type="spellStart"/>
      <w:r w:rsidRPr="008E0E0D">
        <w:rPr>
          <w:lang w:val="en-GB"/>
        </w:rPr>
        <w:t>temą</w:t>
      </w:r>
      <w:proofErr w:type="spellEnd"/>
      <w:r w:rsidRPr="008E0E0D">
        <w:rPr>
          <w:lang w:val="en-GB"/>
        </w:rPr>
        <w:t xml:space="preserve">, </w:t>
      </w:r>
      <w:proofErr w:type="spellStart"/>
      <w:r w:rsidRPr="008E0E0D">
        <w:rPr>
          <w:lang w:val="en-GB"/>
        </w:rPr>
        <w:t>trumpai</w:t>
      </w:r>
      <w:proofErr w:type="spellEnd"/>
      <w:r w:rsidRPr="008E0E0D">
        <w:rPr>
          <w:lang w:val="en-GB"/>
        </w:rPr>
        <w:t xml:space="preserve"> </w:t>
      </w:r>
      <w:proofErr w:type="spellStart"/>
      <w:r w:rsidRPr="008E0E0D">
        <w:rPr>
          <w:lang w:val="en-GB"/>
        </w:rPr>
        <w:t>apibūdinkime</w:t>
      </w:r>
      <w:proofErr w:type="spellEnd"/>
      <w:r w:rsidRPr="008E0E0D">
        <w:rPr>
          <w:lang w:val="en-GB"/>
        </w:rPr>
        <w:t xml:space="preserve">, </w:t>
      </w:r>
      <w:proofErr w:type="spellStart"/>
      <w:r w:rsidRPr="008E0E0D">
        <w:rPr>
          <w:lang w:val="en-GB"/>
        </w:rPr>
        <w:t>ką</w:t>
      </w:r>
      <w:proofErr w:type="spellEnd"/>
      <w:r w:rsidRPr="008E0E0D">
        <w:rPr>
          <w:lang w:val="en-GB"/>
        </w:rPr>
        <w:t xml:space="preserve"> </w:t>
      </w:r>
      <w:proofErr w:type="spellStart"/>
      <w:r w:rsidRPr="008E0E0D">
        <w:rPr>
          <w:lang w:val="en-GB"/>
        </w:rPr>
        <w:t>prieinamumas</w:t>
      </w:r>
      <w:proofErr w:type="spellEnd"/>
      <w:r w:rsidRPr="008E0E0D">
        <w:rPr>
          <w:lang w:val="en-GB"/>
        </w:rPr>
        <w:t xml:space="preserve"> </w:t>
      </w:r>
      <w:proofErr w:type="spellStart"/>
      <w:r w:rsidRPr="008E0E0D">
        <w:rPr>
          <w:lang w:val="en-GB"/>
        </w:rPr>
        <w:t>reiškia</w:t>
      </w:r>
      <w:proofErr w:type="spellEnd"/>
      <w:r w:rsidRPr="008E0E0D">
        <w:rPr>
          <w:lang w:val="en-GB"/>
        </w:rPr>
        <w:t xml:space="preserve"> </w:t>
      </w:r>
      <w:proofErr w:type="spellStart"/>
      <w:r w:rsidRPr="008E0E0D">
        <w:rPr>
          <w:lang w:val="en-GB"/>
        </w:rPr>
        <w:t>bendresniu</w:t>
      </w:r>
      <w:proofErr w:type="spellEnd"/>
      <w:r w:rsidRPr="008E0E0D">
        <w:rPr>
          <w:lang w:val="en-GB"/>
        </w:rPr>
        <w:t xml:space="preserve"> </w:t>
      </w:r>
      <w:proofErr w:type="spellStart"/>
      <w:r w:rsidRPr="008E0E0D">
        <w:rPr>
          <w:lang w:val="en-GB"/>
        </w:rPr>
        <w:t>lygmeniu</w:t>
      </w:r>
      <w:proofErr w:type="spellEnd"/>
      <w:r w:rsidRPr="008E0E0D">
        <w:rPr>
          <w:lang w:val="en-GB"/>
        </w:rPr>
        <w:t xml:space="preserve"> </w:t>
      </w:r>
      <w:proofErr w:type="spellStart"/>
      <w:r w:rsidRPr="008E0E0D">
        <w:rPr>
          <w:lang w:val="en-GB"/>
        </w:rPr>
        <w:t>ir</w:t>
      </w:r>
      <w:proofErr w:type="spellEnd"/>
      <w:r w:rsidRPr="008E0E0D">
        <w:rPr>
          <w:lang w:val="en-GB"/>
        </w:rPr>
        <w:t xml:space="preserve"> </w:t>
      </w:r>
      <w:proofErr w:type="spellStart"/>
      <w:r w:rsidRPr="008E0E0D">
        <w:rPr>
          <w:lang w:val="en-GB"/>
        </w:rPr>
        <w:t>kodėl</w:t>
      </w:r>
      <w:proofErr w:type="spellEnd"/>
      <w:r w:rsidRPr="008E0E0D">
        <w:rPr>
          <w:lang w:val="en-GB"/>
        </w:rPr>
        <w:t xml:space="preserve"> </w:t>
      </w:r>
      <w:proofErr w:type="spellStart"/>
      <w:r w:rsidRPr="008E0E0D">
        <w:rPr>
          <w:lang w:val="en-GB"/>
        </w:rPr>
        <w:t>jis</w:t>
      </w:r>
      <w:proofErr w:type="spellEnd"/>
      <w:r w:rsidRPr="008E0E0D">
        <w:rPr>
          <w:lang w:val="en-GB"/>
        </w:rPr>
        <w:t xml:space="preserve"> </w:t>
      </w:r>
      <w:proofErr w:type="spellStart"/>
      <w:r w:rsidRPr="008E0E0D">
        <w:rPr>
          <w:lang w:val="en-GB"/>
        </w:rPr>
        <w:t>toks</w:t>
      </w:r>
      <w:proofErr w:type="spellEnd"/>
      <w:r w:rsidRPr="008E0E0D">
        <w:rPr>
          <w:lang w:val="en-GB"/>
        </w:rPr>
        <w:t xml:space="preserve"> </w:t>
      </w:r>
      <w:proofErr w:type="spellStart"/>
      <w:r w:rsidRPr="008E0E0D">
        <w:rPr>
          <w:lang w:val="en-GB"/>
        </w:rPr>
        <w:t>svarbus</w:t>
      </w:r>
      <w:proofErr w:type="spellEnd"/>
      <w:r w:rsidRPr="008E0E0D">
        <w:rPr>
          <w:lang w:val="en-GB"/>
        </w:rPr>
        <w:t xml:space="preserve"> </w:t>
      </w:r>
      <w:proofErr w:type="spellStart"/>
      <w:r w:rsidRPr="008E0E0D">
        <w:rPr>
          <w:lang w:val="en-GB"/>
        </w:rPr>
        <w:t>visose</w:t>
      </w:r>
      <w:proofErr w:type="spellEnd"/>
      <w:r w:rsidRPr="008E0E0D">
        <w:rPr>
          <w:lang w:val="en-GB"/>
        </w:rPr>
        <w:t xml:space="preserve"> </w:t>
      </w:r>
      <w:proofErr w:type="spellStart"/>
      <w:r w:rsidRPr="008E0E0D">
        <w:rPr>
          <w:lang w:val="en-GB"/>
        </w:rPr>
        <w:t>gyvenimo</w:t>
      </w:r>
      <w:proofErr w:type="spellEnd"/>
      <w:r w:rsidRPr="008E0E0D">
        <w:rPr>
          <w:lang w:val="en-GB"/>
        </w:rPr>
        <w:t xml:space="preserve"> </w:t>
      </w:r>
      <w:proofErr w:type="spellStart"/>
      <w:r w:rsidRPr="008E0E0D">
        <w:rPr>
          <w:lang w:val="en-GB"/>
        </w:rPr>
        <w:t>srityse</w:t>
      </w:r>
      <w:proofErr w:type="spellEnd"/>
      <w:r w:rsidRPr="008E0E0D">
        <w:rPr>
          <w:lang w:val="en-GB"/>
        </w:rPr>
        <w:t>.</w:t>
      </w:r>
      <w:r w:rsidRPr="008E0E0D">
        <w:rPr>
          <w:b/>
          <w:lang w:val="en-GB"/>
        </w:rPr>
        <w:t xml:space="preserve"> </w:t>
      </w:r>
      <w:r w:rsidRPr="008E0E0D">
        <w:rPr>
          <w:rFonts w:asciiTheme="minorHAnsi" w:eastAsia="Microsoft JhengHei" w:hAnsiTheme="minorHAnsi" w:cstheme="minorHAnsi"/>
          <w:color w:val="000000" w:themeColor="text1"/>
          <w:shd w:val="clear" w:color="auto" w:fill="FFFFFF"/>
        </w:rPr>
        <w:t xml:space="preserve">Prieinamumas - tai sąvoka, kai siekiama, kad kuo daugiau žmonių galėtų naudotis kuo daugiau dalykų. Todėl prieinamumo sąvoka yra </w:t>
      </w:r>
      <w:r w:rsidRPr="008E0E0D">
        <w:rPr>
          <w:rFonts w:asciiTheme="minorHAnsi" w:eastAsia="Microsoft JhengHei" w:hAnsiTheme="minorHAnsi" w:cstheme="minorHAnsi"/>
          <w:color w:val="000000" w:themeColor="text1"/>
          <w:shd w:val="clear" w:color="auto" w:fill="FFFFFF"/>
        </w:rPr>
        <w:lastRenderedPageBreak/>
        <w:t>glaudžiai susijusi su negalia ir sutrikimais. Daugelis šalių kuria ir tobulina savo įstatymus ir miestų planavimo taisykles, kad užtikrintų prieinamesnę gyvenamąją aplinką.</w:t>
      </w:r>
    </w:p>
    <w:p w14:paraId="79BFFDD1" w14:textId="369BB930" w:rsidR="0075664F" w:rsidRPr="00A25A87" w:rsidRDefault="0075664F" w:rsidP="0075664F">
      <w:pPr>
        <w:jc w:val="center"/>
        <w:rPr>
          <w:rFonts w:asciiTheme="minorHAnsi" w:hAnsiTheme="minorHAnsi" w:cstheme="minorHAnsi"/>
          <w:color w:val="000000" w:themeColor="text1"/>
        </w:rPr>
      </w:pPr>
      <w:r>
        <w:rPr>
          <w:noProof/>
          <w:lang w:val="en-US"/>
        </w:rPr>
        <w:drawing>
          <wp:inline distT="0" distB="0" distL="0" distR="0" wp14:anchorId="0F1C34AA" wp14:editId="2421D089">
            <wp:extent cx="3162300" cy="2334986"/>
            <wp:effectExtent l="0" t="0" r="0" b="8255"/>
            <wp:docPr id="20" name="Paveikslėli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5898" t="30351" r="26172" b="6738"/>
                    <a:stretch/>
                  </pic:blipFill>
                  <pic:spPr bwMode="auto">
                    <a:xfrm>
                      <a:off x="0" y="0"/>
                      <a:ext cx="3162854" cy="2335395"/>
                    </a:xfrm>
                    <a:prstGeom prst="rect">
                      <a:avLst/>
                    </a:prstGeom>
                    <a:ln>
                      <a:noFill/>
                    </a:ln>
                    <a:extLst>
                      <a:ext uri="{53640926-AAD7-44D8-BBD7-CCE9431645EC}">
                        <a14:shadowObscured xmlns:a14="http://schemas.microsoft.com/office/drawing/2010/main"/>
                      </a:ext>
                    </a:extLst>
                  </pic:spPr>
                </pic:pic>
              </a:graphicData>
            </a:graphic>
          </wp:inline>
        </w:drawing>
      </w:r>
    </w:p>
    <w:p w14:paraId="71ED65D7" w14:textId="20C4888F" w:rsidR="00A63136" w:rsidRDefault="00A63136">
      <w:pPr>
        <w:spacing w:after="0" w:line="240" w:lineRule="auto"/>
        <w:rPr>
          <w:rFonts w:asciiTheme="minorHAnsi" w:hAnsiTheme="minorHAnsi" w:cstheme="minorHAnsi"/>
          <w:shd w:val="clear" w:color="auto" w:fill="FFFFFF"/>
        </w:rPr>
      </w:pPr>
    </w:p>
    <w:p w14:paraId="42E52C35" w14:textId="6CDDC7EA" w:rsidR="00A63136" w:rsidRDefault="00A63136">
      <w:pPr>
        <w:spacing w:after="0" w:line="240" w:lineRule="auto"/>
        <w:rPr>
          <w:rFonts w:asciiTheme="minorHAnsi" w:hAnsiTheme="minorHAnsi" w:cstheme="minorHAnsi"/>
          <w:shd w:val="clear" w:color="auto" w:fill="FFFFFF"/>
        </w:rPr>
      </w:pPr>
    </w:p>
    <w:p w14:paraId="134B53F9" w14:textId="4BE12397" w:rsidR="00A63136" w:rsidRDefault="00A63136">
      <w:pPr>
        <w:spacing w:after="0" w:line="240" w:lineRule="auto"/>
        <w:rPr>
          <w:rFonts w:asciiTheme="minorHAnsi" w:hAnsiTheme="minorHAnsi" w:cstheme="minorHAnsi"/>
          <w:shd w:val="clear" w:color="auto" w:fill="FFFFFF"/>
        </w:rPr>
      </w:pPr>
    </w:p>
    <w:p w14:paraId="171F312C" w14:textId="22AE2C3E" w:rsidR="00A63136" w:rsidRDefault="00A63136">
      <w:pPr>
        <w:spacing w:after="0" w:line="240" w:lineRule="auto"/>
        <w:rPr>
          <w:rFonts w:asciiTheme="minorHAnsi" w:hAnsiTheme="minorHAnsi" w:cstheme="minorHAnsi"/>
          <w:shd w:val="clear" w:color="auto" w:fill="FFFFFF"/>
        </w:rPr>
      </w:pPr>
    </w:p>
    <w:p w14:paraId="0EE41666" w14:textId="5F3C12A8" w:rsidR="00A63136" w:rsidRDefault="00A63136">
      <w:pPr>
        <w:spacing w:after="0" w:line="240" w:lineRule="auto"/>
        <w:rPr>
          <w:rFonts w:asciiTheme="minorHAnsi" w:hAnsiTheme="minorHAnsi" w:cstheme="minorHAnsi"/>
          <w:shd w:val="clear" w:color="auto" w:fill="FFFFFF"/>
        </w:rPr>
      </w:pPr>
    </w:p>
    <w:p w14:paraId="1EA49B70" w14:textId="2BEBDA73" w:rsidR="00A63136" w:rsidRDefault="00A63136">
      <w:pPr>
        <w:spacing w:after="0" w:line="240" w:lineRule="auto"/>
        <w:rPr>
          <w:rFonts w:asciiTheme="minorHAnsi" w:hAnsiTheme="minorHAnsi" w:cstheme="minorHAnsi"/>
          <w:shd w:val="clear" w:color="auto" w:fill="FFFFFF"/>
        </w:rPr>
      </w:pPr>
    </w:p>
    <w:p w14:paraId="1228418D" w14:textId="2AC8A51C" w:rsidR="00A63136" w:rsidRDefault="00A63136">
      <w:pPr>
        <w:spacing w:after="0" w:line="240" w:lineRule="auto"/>
        <w:rPr>
          <w:rFonts w:asciiTheme="minorHAnsi" w:hAnsiTheme="minorHAnsi" w:cstheme="minorHAnsi"/>
          <w:shd w:val="clear" w:color="auto" w:fill="FFFFFF"/>
        </w:rPr>
      </w:pPr>
    </w:p>
    <w:p w14:paraId="74EEECC8" w14:textId="0CFEB144" w:rsidR="00A63136" w:rsidRDefault="00A63136">
      <w:pPr>
        <w:spacing w:after="0" w:line="240" w:lineRule="auto"/>
        <w:rPr>
          <w:rFonts w:asciiTheme="minorHAnsi" w:hAnsiTheme="minorHAnsi" w:cstheme="minorHAnsi"/>
          <w:shd w:val="clear" w:color="auto" w:fill="FFFFFF"/>
        </w:rPr>
      </w:pPr>
    </w:p>
    <w:p w14:paraId="21E333E1" w14:textId="2449FEBB" w:rsidR="00A63136" w:rsidRDefault="00A63136">
      <w:pPr>
        <w:spacing w:after="0" w:line="240" w:lineRule="auto"/>
        <w:rPr>
          <w:rFonts w:asciiTheme="minorHAnsi" w:hAnsiTheme="minorHAnsi" w:cstheme="minorHAnsi"/>
          <w:shd w:val="clear" w:color="auto" w:fill="FFFFFF"/>
        </w:rPr>
      </w:pPr>
    </w:p>
    <w:p w14:paraId="45BE040E" w14:textId="25AE68CD" w:rsidR="00A63136" w:rsidRDefault="00A63136">
      <w:pPr>
        <w:spacing w:after="0" w:line="240" w:lineRule="auto"/>
        <w:rPr>
          <w:rFonts w:asciiTheme="minorHAnsi" w:hAnsiTheme="minorHAnsi" w:cstheme="minorHAnsi"/>
          <w:shd w:val="clear" w:color="auto" w:fill="FFFFFF"/>
        </w:rPr>
      </w:pPr>
    </w:p>
    <w:p w14:paraId="2EF7408A" w14:textId="5E73AD39" w:rsidR="00A63136" w:rsidRDefault="00A63136">
      <w:pPr>
        <w:spacing w:after="0" w:line="240" w:lineRule="auto"/>
        <w:rPr>
          <w:rFonts w:asciiTheme="minorHAnsi" w:hAnsiTheme="minorHAnsi" w:cstheme="minorHAnsi"/>
          <w:shd w:val="clear" w:color="auto" w:fill="FFFFFF"/>
        </w:rPr>
      </w:pPr>
    </w:p>
    <w:p w14:paraId="16C93B4D" w14:textId="40F4B969" w:rsidR="00A63136" w:rsidRDefault="00A63136">
      <w:pPr>
        <w:spacing w:after="0" w:line="240" w:lineRule="auto"/>
        <w:rPr>
          <w:rFonts w:asciiTheme="minorHAnsi" w:hAnsiTheme="minorHAnsi" w:cstheme="minorHAnsi"/>
          <w:shd w:val="clear" w:color="auto" w:fill="FFFFFF"/>
        </w:rPr>
      </w:pPr>
    </w:p>
    <w:p w14:paraId="0779D314" w14:textId="67A36940" w:rsidR="00A63136" w:rsidRDefault="00A63136">
      <w:pPr>
        <w:spacing w:after="0" w:line="240" w:lineRule="auto"/>
        <w:rPr>
          <w:rFonts w:asciiTheme="minorHAnsi" w:hAnsiTheme="minorHAnsi" w:cstheme="minorHAnsi"/>
          <w:shd w:val="clear" w:color="auto" w:fill="FFFFFF"/>
        </w:rPr>
      </w:pPr>
    </w:p>
    <w:p w14:paraId="0309A4EE" w14:textId="77777777" w:rsidR="00A63136" w:rsidRDefault="00A63136">
      <w:pPr>
        <w:spacing w:after="0" w:line="240" w:lineRule="auto"/>
        <w:rPr>
          <w:rFonts w:asciiTheme="minorHAnsi" w:hAnsiTheme="minorHAnsi" w:cstheme="minorHAnsi"/>
          <w:shd w:val="clear" w:color="auto" w:fill="FFFFFF"/>
        </w:rPr>
      </w:pPr>
    </w:p>
    <w:p w14:paraId="588165C7" w14:textId="77777777" w:rsidR="001D2DDA" w:rsidRDefault="001D2DDA">
      <w:pPr>
        <w:spacing w:after="0" w:line="240" w:lineRule="auto"/>
        <w:rPr>
          <w:rFonts w:asciiTheme="minorHAnsi" w:hAnsiTheme="minorHAnsi" w:cstheme="minorHAnsi"/>
          <w:shd w:val="clear" w:color="auto" w:fill="FFFFFF"/>
        </w:rPr>
      </w:pPr>
    </w:p>
    <w:p w14:paraId="54DB7CB5" w14:textId="77777777" w:rsidR="00A63136" w:rsidRDefault="00A63136" w:rsidP="00535920">
      <w:pPr>
        <w:pStyle w:val="Antrat2"/>
        <w:pBdr>
          <w:bottom w:val="single" w:sz="6" w:space="0" w:color="A2A9B1"/>
        </w:pBdr>
        <w:shd w:val="clear" w:color="auto" w:fill="FFFFFF"/>
        <w:rPr>
          <w:rStyle w:val="mw-headline"/>
          <w:rFonts w:asciiTheme="minorHAnsi" w:hAnsiTheme="minorHAnsi" w:cstheme="minorHAnsi"/>
          <w:bCs w:val="0"/>
          <w:i w:val="0"/>
          <w:color w:val="000000"/>
          <w:sz w:val="22"/>
          <w:szCs w:val="22"/>
        </w:rPr>
      </w:pPr>
    </w:p>
    <w:p w14:paraId="2644E360" w14:textId="77777777" w:rsidR="00A63136" w:rsidRDefault="00A63136" w:rsidP="00A63136">
      <w:pPr>
        <w:pStyle w:val="Antrat2"/>
        <w:spacing w:before="0" w:after="0"/>
        <w:rPr>
          <w:rStyle w:val="Grietas"/>
          <w:rFonts w:asciiTheme="minorHAnsi" w:hAnsiTheme="minorHAnsi" w:cstheme="minorHAnsi"/>
          <w:b/>
          <w:bCs/>
          <w:color w:val="000000" w:themeColor="text1"/>
          <w:sz w:val="22"/>
          <w:szCs w:val="22"/>
        </w:rPr>
      </w:pPr>
    </w:p>
    <w:p w14:paraId="6C636901" w14:textId="77777777" w:rsidR="0065285C" w:rsidRPr="0065285C" w:rsidRDefault="0065285C" w:rsidP="0065285C">
      <w:pPr>
        <w:rPr>
          <w:rFonts w:asciiTheme="minorHAnsi" w:eastAsia="Microsoft JhengHei" w:hAnsiTheme="minorHAnsi" w:cstheme="minorHAnsi"/>
          <w:bCs/>
          <w:iCs/>
          <w:color w:val="000000" w:themeColor="text1"/>
          <w:shd w:val="clear" w:color="auto" w:fill="FFFFFF"/>
        </w:rPr>
      </w:pPr>
      <w:r w:rsidRPr="0065285C">
        <w:rPr>
          <w:rFonts w:asciiTheme="minorHAnsi" w:eastAsia="Microsoft JhengHei" w:hAnsiTheme="minorHAnsi" w:cstheme="minorHAnsi"/>
          <w:bCs/>
          <w:iCs/>
          <w:color w:val="000000" w:themeColor="text1"/>
          <w:shd w:val="clear" w:color="auto" w:fill="FFFFFF"/>
        </w:rPr>
        <w:t xml:space="preserve">Skaitmeninis prieinamumas plėtoja šią prielaidą ir siekia pašalinti kliūtis, trukdančias žmonėms naudotis skaitmeniniais produktais ar paslaugomis. Šiame straipsnyje nagrinėsime, kas yra skaitmeninis prieinamumas, kodėl jis ypač svarbus mokyklose ir kaip jis susijęs su kitomis švietimo koncepcijomis. </w:t>
      </w:r>
    </w:p>
    <w:p w14:paraId="3CC02BCC" w14:textId="77777777" w:rsidR="0065285C" w:rsidRPr="0065285C" w:rsidRDefault="0065285C" w:rsidP="0065285C">
      <w:pPr>
        <w:rPr>
          <w:rFonts w:asciiTheme="minorHAnsi" w:eastAsia="Microsoft JhengHei" w:hAnsiTheme="minorHAnsi" w:cstheme="minorHAnsi"/>
          <w:bCs/>
          <w:iCs/>
          <w:color w:val="000000" w:themeColor="text1"/>
          <w:shd w:val="clear" w:color="auto" w:fill="FFFFFF"/>
        </w:rPr>
      </w:pPr>
    </w:p>
    <w:p w14:paraId="73283B4D" w14:textId="784B7FCB" w:rsidR="00F97F44" w:rsidRDefault="00906C13" w:rsidP="0065285C">
      <w:r>
        <w:rPr>
          <w:noProof/>
          <w:lang w:val="en-US"/>
        </w:rPr>
        <w:drawing>
          <wp:anchor distT="0" distB="0" distL="114300" distR="114300" simplePos="0" relativeHeight="251640320" behindDoc="1" locked="0" layoutInCell="1" allowOverlap="1" wp14:anchorId="466A7F9D" wp14:editId="4049E698">
            <wp:simplePos x="0" y="0"/>
            <wp:positionH relativeFrom="column">
              <wp:posOffset>2594883</wp:posOffset>
            </wp:positionH>
            <wp:positionV relativeFrom="paragraph">
              <wp:posOffset>370205</wp:posOffset>
            </wp:positionV>
            <wp:extent cx="2476500" cy="1238250"/>
            <wp:effectExtent l="0" t="0" r="0" b="0"/>
            <wp:wrapTight wrapText="bothSides">
              <wp:wrapPolygon edited="0">
                <wp:start x="1994" y="5982"/>
                <wp:lineTo x="498" y="9637"/>
                <wp:lineTo x="332" y="11631"/>
                <wp:lineTo x="997" y="11963"/>
                <wp:lineTo x="1828" y="14622"/>
                <wp:lineTo x="2160" y="15286"/>
                <wp:lineTo x="3323" y="15286"/>
                <wp:lineTo x="11298" y="14622"/>
                <wp:lineTo x="13791" y="13957"/>
                <wp:lineTo x="13126" y="11963"/>
                <wp:lineTo x="21268" y="10302"/>
                <wp:lineTo x="20935" y="7311"/>
                <wp:lineTo x="2991" y="5982"/>
                <wp:lineTo x="1994" y="5982"/>
              </wp:wrapPolygon>
            </wp:wrapTight>
            <wp:docPr id="8" name="Resim 8" descr="https://www.nominet.uk/wp-content/uploads/2019/09/Digital-Access-For-All_full-colour-landscape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ww.nominet.uk/wp-content/uploads/2019/09/Digital-Access-For-All_full-colour-landscape_RGB.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76500" cy="1238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5285C" w:rsidRPr="0065285C">
        <w:rPr>
          <w:rFonts w:asciiTheme="minorHAnsi" w:eastAsia="Microsoft JhengHei" w:hAnsiTheme="minorHAnsi" w:cstheme="minorHAnsi"/>
          <w:bCs/>
          <w:iCs/>
          <w:color w:val="000000" w:themeColor="text1"/>
          <w:shd w:val="clear" w:color="auto" w:fill="FFFFFF"/>
        </w:rPr>
        <w:t>Nuo šiol stengsimės išsiaiškinti pagrindinį dalyką, kas slypi už prieinamumo idėjos. O dabar galime pasukti galvą dėl skaitmeninės prieigos sąvokos.</w:t>
      </w:r>
    </w:p>
    <w:p w14:paraId="35D5DB14" w14:textId="4E8C52A6" w:rsidR="00A25A87" w:rsidRDefault="00A25A87" w:rsidP="00A25A87"/>
    <w:p w14:paraId="650A99C1" w14:textId="5E55A144" w:rsidR="0065285C" w:rsidRDefault="00906C13" w:rsidP="00A25A87">
      <w:r>
        <w:rPr>
          <w:noProof/>
          <w:lang w:val="en-US"/>
        </w:rPr>
        <mc:AlternateContent>
          <mc:Choice Requires="wps">
            <w:drawing>
              <wp:anchor distT="0" distB="0" distL="114300" distR="114300" simplePos="0" relativeHeight="251664384" behindDoc="0" locked="0" layoutInCell="1" allowOverlap="1" wp14:anchorId="16188C91" wp14:editId="6E20325A">
                <wp:simplePos x="0" y="0"/>
                <wp:positionH relativeFrom="column">
                  <wp:posOffset>4294142</wp:posOffset>
                </wp:positionH>
                <wp:positionV relativeFrom="paragraph">
                  <wp:posOffset>260078</wp:posOffset>
                </wp:positionV>
                <wp:extent cx="1915886" cy="604157"/>
                <wp:effectExtent l="0" t="0" r="27305" b="24765"/>
                <wp:wrapNone/>
                <wp:docPr id="23" name="Teksto laukas 23"/>
                <wp:cNvGraphicFramePr/>
                <a:graphic xmlns:a="http://schemas.openxmlformats.org/drawingml/2006/main">
                  <a:graphicData uri="http://schemas.microsoft.com/office/word/2010/wordprocessingShape">
                    <wps:wsp>
                      <wps:cNvSpPr txBox="1"/>
                      <wps:spPr>
                        <a:xfrm>
                          <a:off x="0" y="0"/>
                          <a:ext cx="1915886" cy="604157"/>
                        </a:xfrm>
                        <a:prstGeom prst="rect">
                          <a:avLst/>
                        </a:prstGeom>
                        <a:solidFill>
                          <a:schemeClr val="lt1"/>
                        </a:solidFill>
                        <a:ln w="6350">
                          <a:solidFill>
                            <a:prstClr val="black"/>
                          </a:solidFill>
                        </a:ln>
                      </wps:spPr>
                      <wps:txbx>
                        <w:txbxContent>
                          <w:p w14:paraId="7F4B4EAE" w14:textId="095A1D01" w:rsidR="00906C13" w:rsidRDefault="00906C13">
                            <w:pPr>
                              <w:rPr>
                                <w:b/>
                                <w:color w:val="E5B8B7" w:themeColor="accent2" w:themeTint="66"/>
                                <w:lang w:val="lt-LT"/>
                                <w14:textOutline w14:w="11112" w14:cap="flat" w14:cmpd="sng" w14:algn="ctr">
                                  <w14:solidFill>
                                    <w14:schemeClr w14:val="accent2"/>
                                  </w14:solidFill>
                                  <w14:prstDash w14:val="solid"/>
                                  <w14:round/>
                                </w14:textOutline>
                              </w:rPr>
                            </w:pPr>
                            <w:r>
                              <w:rPr>
                                <w:b/>
                                <w:color w:val="E5B8B7" w:themeColor="accent2" w:themeTint="66"/>
                                <w:lang w:val="lt-LT"/>
                                <w14:textOutline w14:w="11112" w14:cap="flat" w14:cmpd="sng" w14:algn="ctr">
                                  <w14:solidFill>
                                    <w14:schemeClr w14:val="accent2"/>
                                  </w14:solidFill>
                                  <w14:prstDash w14:val="solid"/>
                                  <w14:round/>
                                </w14:textOutline>
                              </w:rPr>
                              <w:t>SKAITMENINĖ PRIEIGA</w:t>
                            </w:r>
                          </w:p>
                          <w:p w14:paraId="611757D3" w14:textId="3B4D8E46" w:rsidR="00906C13" w:rsidRPr="00906C13" w:rsidRDefault="00906C13">
                            <w:pPr>
                              <w:rPr>
                                <w:b/>
                                <w:color w:val="E5B8B7" w:themeColor="accent2" w:themeTint="66"/>
                                <w:lang w:val="lt-LT"/>
                                <w14:textOutline w14:w="11112" w14:cap="flat" w14:cmpd="sng" w14:algn="ctr">
                                  <w14:solidFill>
                                    <w14:schemeClr w14:val="accent2"/>
                                  </w14:solidFill>
                                  <w14:prstDash w14:val="solid"/>
                                  <w14:round/>
                                </w14:textOutline>
                              </w:rPr>
                            </w:pPr>
                            <w:r>
                              <w:rPr>
                                <w:b/>
                                <w:color w:val="E5B8B7" w:themeColor="accent2" w:themeTint="66"/>
                                <w:lang w:val="lt-LT"/>
                                <w14:textOutline w14:w="11112" w14:cap="flat" w14:cmpd="sng" w14:algn="ctr">
                                  <w14:solidFill>
                                    <w14:schemeClr w14:val="accent2"/>
                                  </w14:solidFill>
                                  <w14:prstDash w14:val="solid"/>
                                  <w14:round/>
                                </w14:textOutline>
                              </w:rPr>
                              <w:t>VISIEMS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6188C91" id="_x0000_t202" coordsize="21600,21600" o:spt="202" path="m,l,21600r21600,l21600,xe">
                <v:stroke joinstyle="miter"/>
                <v:path gradientshapeok="t" o:connecttype="rect"/>
              </v:shapetype>
              <v:shape id="Teksto laukas 23" o:spid="_x0000_s1026" type="#_x0000_t202" style="position:absolute;margin-left:338.1pt;margin-top:20.5pt;width:150.85pt;height:47.5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" fillcolor="white [3201]" strokeweight=".5pt">
                <v:textbox>
                  <w:txbxContent>
                    <w:p w14:paraId="7F4B4EAE" w14:textId="095A1D01" w:rsidR="00906C13" w:rsidRDefault="00906C13">
                      <w:pPr>
                        <w:rPr>
                          <w:b/>
                          <w:color w:val="E5B8B7" w:themeColor="accent2" w:themeTint="66"/>
                          <w:lang w:val="lt-LT"/>
                          <w14:textOutline w14:w="11112" w14:cap="flat" w14:cmpd="sng" w14:algn="ctr">
                            <w14:solidFill>
                              <w14:schemeClr w14:val="accent2"/>
                            </w14:solidFill>
                            <w14:prstDash w14:val="solid"/>
                            <w14:round/>
                          </w14:textOutline>
                        </w:rPr>
                      </w:pPr>
                      <w:r>
                        <w:rPr>
                          <w:b/>
                          <w:color w:val="E5B8B7" w:themeColor="accent2" w:themeTint="66"/>
                          <w:lang w:val="lt-LT"/>
                          <w14:textOutline w14:w="11112" w14:cap="flat" w14:cmpd="sng" w14:algn="ctr">
                            <w14:solidFill>
                              <w14:schemeClr w14:val="accent2"/>
                            </w14:solidFill>
                            <w14:prstDash w14:val="solid"/>
                            <w14:round/>
                          </w14:textOutline>
                        </w:rPr>
                        <w:t>SKAITMENINĖ PRIEIGA</w:t>
                      </w:r>
                    </w:p>
                    <w:p w14:paraId="611757D3" w14:textId="3B4D8E46" w:rsidR="00906C13" w:rsidRPr="00906C13" w:rsidRDefault="00906C13">
                      <w:pPr>
                        <w:rPr>
                          <w:b/>
                          <w:color w:val="E5B8B7" w:themeColor="accent2" w:themeTint="66"/>
                          <w:lang w:val="lt-LT"/>
                          <w14:textOutline w14:w="11112" w14:cap="flat" w14:cmpd="sng" w14:algn="ctr">
                            <w14:solidFill>
                              <w14:schemeClr w14:val="accent2"/>
                            </w14:solidFill>
                            <w14:prstDash w14:val="solid"/>
                            <w14:round/>
                          </w14:textOutline>
                        </w:rPr>
                      </w:pPr>
                      <w:r>
                        <w:rPr>
                          <w:b/>
                          <w:color w:val="E5B8B7" w:themeColor="accent2" w:themeTint="66"/>
                          <w:lang w:val="lt-LT"/>
                          <w14:textOutline w14:w="11112" w14:cap="flat" w14:cmpd="sng" w14:algn="ctr">
                            <w14:solidFill>
                              <w14:schemeClr w14:val="accent2"/>
                            </w14:solidFill>
                            <w14:prstDash w14:val="solid"/>
                            <w14:round/>
                          </w14:textOutline>
                        </w:rPr>
                        <w:t>VISIEMS</w:t>
                      </w:r>
                    </w:p>
                  </w:txbxContent>
                </v:textbox>
              </v:shape>
            </w:pict>
          </mc:Fallback>
        </mc:AlternateContent>
      </w:r>
    </w:p>
    <w:p w14:paraId="7EE571A6" w14:textId="77777777" w:rsidR="0065285C" w:rsidRDefault="0065285C" w:rsidP="00A25A87"/>
    <w:p w14:paraId="57C0188C" w14:textId="477D0A84" w:rsidR="00A25A87" w:rsidRPr="00A25A87" w:rsidRDefault="00A25A87" w:rsidP="00A25A87"/>
    <w:p w14:paraId="59378BE9" w14:textId="4D28BB65" w:rsidR="00A25A87" w:rsidRDefault="00A25A87" w:rsidP="00A25A87">
      <w:pPr>
        <w:pStyle w:val="Pagrindinistekstas"/>
        <w:spacing w:before="8"/>
        <w:rPr>
          <w:b/>
          <w:sz w:val="20"/>
        </w:rPr>
      </w:pPr>
    </w:p>
    <w:p w14:paraId="2EA9E277" w14:textId="77777777" w:rsidR="0066283C" w:rsidRDefault="0066283C" w:rsidP="00A25A87">
      <w:pPr>
        <w:pStyle w:val="Pagrindinistekstas"/>
        <w:spacing w:before="8"/>
        <w:rPr>
          <w:b/>
          <w:sz w:val="20"/>
        </w:rPr>
      </w:pPr>
    </w:p>
    <w:p w14:paraId="42FF4F53" w14:textId="43E42E64" w:rsidR="00A25A87" w:rsidRDefault="00A25A87" w:rsidP="00A25A87">
      <w:pPr>
        <w:tabs>
          <w:tab w:val="left" w:pos="9478"/>
        </w:tabs>
        <w:spacing w:before="89"/>
        <w:jc w:val="both"/>
        <w:rPr>
          <w:sz w:val="28"/>
        </w:rPr>
      </w:pPr>
      <w:r>
        <w:rPr>
          <w:color w:val="FFFFFF"/>
          <w:spacing w:val="9"/>
          <w:w w:val="99"/>
          <w:sz w:val="28"/>
          <w:shd w:val="clear" w:color="auto" w:fill="4471C4"/>
        </w:rPr>
        <w:t xml:space="preserve"> </w:t>
      </w:r>
      <w:r w:rsidR="00552BEA">
        <w:rPr>
          <w:color w:val="FFFFFF"/>
          <w:spacing w:val="13"/>
          <w:sz w:val="28"/>
          <w:shd w:val="clear" w:color="auto" w:fill="4471C4"/>
        </w:rPr>
        <w:t>APIBRĖŽIMAS</w:t>
      </w:r>
      <w:r>
        <w:rPr>
          <w:color w:val="FFFFFF"/>
          <w:spacing w:val="15"/>
          <w:sz w:val="28"/>
          <w:shd w:val="clear" w:color="auto" w:fill="4471C4"/>
        </w:rPr>
        <w:tab/>
      </w:r>
    </w:p>
    <w:p w14:paraId="7062A15B" w14:textId="77777777" w:rsidR="00FC6A2E" w:rsidRPr="00FC6A2E" w:rsidRDefault="00FC6A2E" w:rsidP="00FC6A2E">
      <w:pPr>
        <w:tabs>
          <w:tab w:val="left" w:pos="9478"/>
        </w:tabs>
        <w:spacing w:before="89"/>
        <w:jc w:val="both"/>
        <w:rPr>
          <w:rFonts w:asciiTheme="minorHAnsi" w:eastAsia="Microsoft JhengHei" w:hAnsiTheme="minorHAnsi" w:cstheme="minorHAnsi"/>
          <w:b/>
          <w:bCs/>
          <w:iCs/>
          <w:color w:val="000000" w:themeColor="text1"/>
        </w:rPr>
      </w:pPr>
      <w:r w:rsidRPr="00FC6A2E">
        <w:rPr>
          <w:rFonts w:asciiTheme="minorHAnsi" w:eastAsia="Microsoft JhengHei" w:hAnsiTheme="minorHAnsi" w:cstheme="minorHAnsi"/>
          <w:b/>
          <w:bCs/>
          <w:iCs/>
          <w:color w:val="000000" w:themeColor="text1"/>
        </w:rPr>
        <w:t xml:space="preserve">Kas yra skaitmeninė prieiga? </w:t>
      </w:r>
    </w:p>
    <w:p w14:paraId="12D50BBC" w14:textId="77777777" w:rsidR="00FC6A2E" w:rsidRPr="00FC6A2E" w:rsidRDefault="00FC6A2E" w:rsidP="00FC6A2E">
      <w:pPr>
        <w:tabs>
          <w:tab w:val="left" w:pos="9478"/>
        </w:tabs>
        <w:spacing w:before="89"/>
        <w:jc w:val="both"/>
        <w:rPr>
          <w:rFonts w:asciiTheme="minorHAnsi" w:eastAsia="Microsoft JhengHei" w:hAnsiTheme="minorHAnsi" w:cstheme="minorHAnsi"/>
          <w:bCs/>
          <w:iCs/>
          <w:color w:val="000000" w:themeColor="text1"/>
        </w:rPr>
      </w:pPr>
      <w:r w:rsidRPr="00FC6A2E">
        <w:rPr>
          <w:rFonts w:asciiTheme="minorHAnsi" w:eastAsia="Microsoft JhengHei" w:hAnsiTheme="minorHAnsi" w:cstheme="minorHAnsi"/>
          <w:bCs/>
          <w:iCs/>
          <w:color w:val="000000" w:themeColor="text1"/>
        </w:rPr>
        <w:t xml:space="preserve">Dar visai neseniai skaitmeninis pasaulis neatitiko tų pačių prieinamumo reikalavimų, kaip ir fizinis pasaulis. Laimei, tai keičiasi, ir vis daugiau žmonių sąmoningai ir noriai kuria ilgalaikius patobulinimus savo bendruomenėms. </w:t>
      </w:r>
    </w:p>
    <w:p w14:paraId="122FDF86" w14:textId="77777777" w:rsidR="00FC6A2E" w:rsidRPr="00FC6A2E" w:rsidRDefault="00FC6A2E" w:rsidP="00FC6A2E">
      <w:pPr>
        <w:tabs>
          <w:tab w:val="left" w:pos="9478"/>
        </w:tabs>
        <w:spacing w:before="89"/>
        <w:jc w:val="both"/>
        <w:rPr>
          <w:rFonts w:asciiTheme="minorHAnsi" w:eastAsia="Microsoft JhengHei" w:hAnsiTheme="minorHAnsi" w:cstheme="minorHAnsi"/>
          <w:bCs/>
          <w:iCs/>
          <w:color w:val="000000" w:themeColor="text1"/>
        </w:rPr>
      </w:pPr>
      <w:r w:rsidRPr="00FC6A2E">
        <w:rPr>
          <w:rFonts w:asciiTheme="minorHAnsi" w:eastAsia="Microsoft JhengHei" w:hAnsiTheme="minorHAnsi" w:cstheme="minorHAnsi"/>
          <w:b/>
          <w:bCs/>
          <w:iCs/>
          <w:color w:val="000000" w:themeColor="text1"/>
        </w:rPr>
        <w:t xml:space="preserve">Skaitmeninis prieinamumas - </w:t>
      </w:r>
      <w:r w:rsidRPr="00FC6A2E">
        <w:rPr>
          <w:rFonts w:asciiTheme="minorHAnsi" w:eastAsia="Microsoft JhengHei" w:hAnsiTheme="minorHAnsi" w:cstheme="minorHAnsi"/>
          <w:bCs/>
          <w:iCs/>
          <w:color w:val="000000" w:themeColor="text1"/>
        </w:rPr>
        <w:t xml:space="preserve">tai užtikrinimas, kad visi naudotojai galėtų suvokti, naudoti ir valdyti žiniatinklio turinį, programinę įrangą, mobiliąsias programėles ir kitas skaitmeninės žiniasklaidos formas. Kaip aiškina Pasaulinės prieinamumo suvokimo dienos fondas: </w:t>
      </w:r>
    </w:p>
    <w:p w14:paraId="530F771F" w14:textId="21EE4447" w:rsidR="00070439" w:rsidRPr="00FC6A2E" w:rsidRDefault="00FC6A2E" w:rsidP="00FC6A2E">
      <w:pPr>
        <w:pStyle w:val="prastasiniatinklio"/>
        <w:shd w:val="clear" w:color="auto" w:fill="FFFFFF"/>
        <w:spacing w:before="0" w:after="0"/>
        <w:jc w:val="both"/>
        <w:rPr>
          <w:rFonts w:asciiTheme="minorHAnsi" w:eastAsia="Microsoft JhengHei" w:hAnsiTheme="minorHAnsi" w:cstheme="minorHAnsi"/>
          <w:i/>
          <w:iCs/>
          <w:color w:val="000000" w:themeColor="text1"/>
          <w:sz w:val="22"/>
          <w:szCs w:val="22"/>
        </w:rPr>
      </w:pPr>
      <w:r w:rsidRPr="00FC6A2E">
        <w:rPr>
          <w:noProof/>
          <w:lang w:val="en-US" w:eastAsia="en-US"/>
        </w:rPr>
        <w:drawing>
          <wp:anchor distT="0" distB="0" distL="114300" distR="114300" simplePos="0" relativeHeight="251655680" behindDoc="1" locked="0" layoutInCell="1" allowOverlap="1" wp14:anchorId="6C61CE18" wp14:editId="64389E6E">
            <wp:simplePos x="0" y="0"/>
            <wp:positionH relativeFrom="column">
              <wp:posOffset>2486025</wp:posOffset>
            </wp:positionH>
            <wp:positionV relativeFrom="paragraph">
              <wp:posOffset>1207316</wp:posOffset>
            </wp:positionV>
            <wp:extent cx="2489835" cy="1693545"/>
            <wp:effectExtent l="0" t="0" r="5715" b="1905"/>
            <wp:wrapThrough wrapText="bothSides">
              <wp:wrapPolygon edited="0">
                <wp:start x="0" y="0"/>
                <wp:lineTo x="0" y="21381"/>
                <wp:lineTo x="21484" y="21381"/>
                <wp:lineTo x="21484" y="0"/>
                <wp:lineTo x="0" y="0"/>
              </wp:wrapPolygon>
            </wp:wrapThrough>
            <wp:docPr id="10" name="Resim 10" descr="http://franklinedt.weebly.com/uploads/3/1/8/6/31865145/407695.jpg?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franklinedt.weebly.com/uploads/3/1/8/6/31865145/407695.jpg?29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89835" cy="1693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C6A2E">
        <w:rPr>
          <w:rFonts w:asciiTheme="minorHAnsi" w:eastAsia="Microsoft JhengHei" w:hAnsiTheme="minorHAnsi" w:cstheme="minorHAnsi"/>
          <w:color w:val="000000" w:themeColor="text1"/>
          <w:sz w:val="22"/>
          <w:szCs w:val="22"/>
        </w:rPr>
        <w:t>„</w:t>
      </w:r>
      <w:r w:rsidRPr="00FC6A2E">
        <w:rPr>
          <w:rFonts w:asciiTheme="minorHAnsi" w:eastAsia="Microsoft JhengHei" w:hAnsiTheme="minorHAnsi" w:cstheme="minorHAnsi"/>
          <w:bCs/>
          <w:iCs/>
          <w:color w:val="000000" w:themeColor="text1"/>
        </w:rPr>
        <w:t>Kiekvienas naudotojas nusipelno aukščiausios kokybės skaitmeninės patirties internete. Žmogus su negalia turi turėti galimybę naudotis žiniatinklio paslaugomis, turiniu ir kitais skaitmeniniais produktais taip pat sėkmingai, kaip ir negalios neturintys asmenys.</w:t>
      </w:r>
      <w:r w:rsidRPr="00FC6A2E">
        <w:rPr>
          <w:rFonts w:asciiTheme="minorHAnsi" w:eastAsia="Microsoft JhengHei" w:hAnsiTheme="minorHAnsi" w:cstheme="minorHAnsi"/>
          <w:color w:val="000000" w:themeColor="text1"/>
          <w:sz w:val="22"/>
          <w:szCs w:val="22"/>
        </w:rPr>
        <w:t>“</w:t>
      </w:r>
      <w:r w:rsidRPr="00FC6A2E">
        <w:rPr>
          <w:rFonts w:asciiTheme="minorHAnsi" w:eastAsia="Microsoft JhengHei" w:hAnsiTheme="minorHAnsi" w:cstheme="minorHAnsi"/>
          <w:bCs/>
          <w:iCs/>
          <w:color w:val="000000" w:themeColor="text1"/>
        </w:rPr>
        <w:t xml:space="preserve">   </w:t>
      </w:r>
      <w:r w:rsidR="00070439" w:rsidRPr="00FC6A2E">
        <w:rPr>
          <w:noProof/>
          <w:lang w:val="en-US" w:eastAsia="en-US"/>
        </w:rPr>
        <w:drawing>
          <wp:anchor distT="0" distB="0" distL="114300" distR="114300" simplePos="0" relativeHeight="251671040" behindDoc="0" locked="0" layoutInCell="1" allowOverlap="1" wp14:anchorId="60BCBE28" wp14:editId="6B22C5FD">
            <wp:simplePos x="0" y="0"/>
            <wp:positionH relativeFrom="column">
              <wp:posOffset>-635</wp:posOffset>
            </wp:positionH>
            <wp:positionV relativeFrom="paragraph">
              <wp:posOffset>608965</wp:posOffset>
            </wp:positionV>
            <wp:extent cx="2649855" cy="2834640"/>
            <wp:effectExtent l="0" t="0" r="0" b="3810"/>
            <wp:wrapThrough wrapText="bothSides">
              <wp:wrapPolygon edited="0">
                <wp:start x="0" y="0"/>
                <wp:lineTo x="0" y="21484"/>
                <wp:lineTo x="21429" y="21484"/>
                <wp:lineTo x="21429" y="0"/>
                <wp:lineTo x="0" y="0"/>
              </wp:wrapPolygon>
            </wp:wrapThrough>
            <wp:docPr id="9" name="Resim 9" descr="http://kharrison76.weebly.com/uploads/2/5/8/3/25836971/9307891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kharrison76.weebly.com/uploads/2/5/8/3/25836971/9307891_orig.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49855" cy="28346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DFA086" w14:textId="7914B1D9"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0911369F"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01BD9BB7"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6A3C8F3B"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7C4F2CBA"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68565432"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4AF67C68"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0403CB96"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19C2A949"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7C57B326"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264BBC32"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34CF3707"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7B489662"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59B14F08" w14:textId="77777777" w:rsidR="00FC6A2E" w:rsidRDefault="00FC6A2E" w:rsidP="00070439">
      <w:pPr>
        <w:pStyle w:val="Antrat3"/>
        <w:shd w:val="clear" w:color="auto" w:fill="FFFFFF"/>
        <w:spacing w:before="0"/>
        <w:rPr>
          <w:rFonts w:asciiTheme="minorHAnsi" w:eastAsia="Microsoft JhengHei" w:hAnsiTheme="minorHAnsi" w:cstheme="minorHAnsi"/>
          <w:b/>
          <w:color w:val="000000" w:themeColor="text1"/>
          <w:sz w:val="22"/>
          <w:szCs w:val="22"/>
        </w:rPr>
      </w:pPr>
    </w:p>
    <w:p w14:paraId="44BC3957" w14:textId="77777777" w:rsidR="00A70087" w:rsidRPr="00A70087" w:rsidRDefault="00A70087" w:rsidP="00A70087">
      <w:pPr>
        <w:rPr>
          <w:rFonts w:asciiTheme="minorHAnsi" w:eastAsia="Microsoft JhengHei" w:hAnsiTheme="minorHAnsi" w:cstheme="minorHAnsi"/>
          <w:b/>
          <w:color w:val="000000" w:themeColor="text1"/>
        </w:rPr>
      </w:pPr>
      <w:r w:rsidRPr="00A70087">
        <w:rPr>
          <w:rFonts w:asciiTheme="minorHAnsi" w:eastAsia="Microsoft JhengHei" w:hAnsiTheme="minorHAnsi" w:cstheme="minorHAnsi"/>
          <w:b/>
          <w:color w:val="000000" w:themeColor="text1"/>
        </w:rPr>
        <w:t xml:space="preserve">Skaitmeninio prieinamumo pavyzdžiai </w:t>
      </w:r>
    </w:p>
    <w:p w14:paraId="03F0A27D" w14:textId="77777777" w:rsidR="00A70087" w:rsidRPr="00A70087" w:rsidRDefault="00A70087" w:rsidP="00A70087">
      <w:pPr>
        <w:jc w:val="both"/>
        <w:rPr>
          <w:rFonts w:asciiTheme="minorHAnsi" w:eastAsia="Microsoft JhengHei" w:hAnsiTheme="minorHAnsi" w:cstheme="minorHAnsi"/>
          <w:color w:val="000000" w:themeColor="text1"/>
        </w:rPr>
      </w:pPr>
      <w:r w:rsidRPr="00A70087">
        <w:rPr>
          <w:rFonts w:asciiTheme="minorHAnsi" w:eastAsia="Microsoft JhengHei" w:hAnsiTheme="minorHAnsi" w:cstheme="minorHAnsi"/>
          <w:color w:val="000000" w:themeColor="text1"/>
        </w:rPr>
        <w:t xml:space="preserve">Panagrinėkime keletą konkrečių skaitmeninio prieinamumo pavyzdžių. Tai padės suprasti, ką galite padaryti savo mokykloje (ar bet kurioje kitoje aplinkoje), kad pagerintumėte mokymosi patirtį ir prisidėtumėte prie labiau įtraukios aplinkos visiems. </w:t>
      </w:r>
    </w:p>
    <w:p w14:paraId="1C9F99C5" w14:textId="77777777" w:rsidR="00A70087" w:rsidRDefault="00A70087" w:rsidP="00A70087">
      <w:pPr>
        <w:jc w:val="both"/>
        <w:rPr>
          <w:rFonts w:asciiTheme="minorHAnsi" w:eastAsia="Microsoft JhengHei" w:hAnsiTheme="minorHAnsi" w:cstheme="minorHAnsi"/>
          <w:color w:val="222222"/>
          <w:shd w:val="clear" w:color="auto" w:fill="FFFFFF"/>
        </w:rPr>
      </w:pPr>
      <w:r w:rsidRPr="00A70087">
        <w:rPr>
          <w:rFonts w:asciiTheme="minorHAnsi" w:eastAsia="Microsoft JhengHei" w:hAnsiTheme="minorHAnsi" w:cstheme="minorHAnsi"/>
          <w:color w:val="000000" w:themeColor="text1"/>
        </w:rPr>
        <w:t xml:space="preserve">Kai galvojate apie skaitmeninį prieinamumą, tikriausiai pirmiausia į galvą ateina regos sutrikimai. Ir iš tiesų, su regėjimu susijusios problemos buvo vienos pirmųjų, kurias reikėjo spręsti. Pavyzdžiui, ekrano skaitymo programinė įranga gali būti naudojama garsiai perskaityti svetainės turinį, o tai labai palengvina naršymą regos sutrikimų turintiems žmonėms. Panašiai daugelis interneto programų kūrėjų dabar į spalvinį aklumo aspektą atsižvelgia kurdami spalvas, o aukštos kokybės kompiuterių monitoriuose yra integruotos priemonės, padedančios akliesiems. </w:t>
      </w:r>
      <w:r w:rsidRPr="00A70087">
        <w:rPr>
          <w:rFonts w:asciiTheme="minorHAnsi" w:eastAsia="Microsoft JhengHei" w:hAnsiTheme="minorHAnsi" w:cstheme="minorHAnsi"/>
          <w:color w:val="222222"/>
          <w:shd w:val="clear" w:color="auto" w:fill="FFFFFF"/>
        </w:rPr>
        <w:lastRenderedPageBreak/>
        <w:t xml:space="preserve">Tačiau yra daug kitų skaitmeninio prieinamumo funkcijų pavyzdžių. Dabar vaizdo įrašų turinys dažnai rodomi subtitrai arba uždaros antraštės, kad padėtų klausos negalią turintiems žmonėms. Be to, šiuolaikiniuose programinės įrangos sprendimuose dažnai naudojami sparčiųjų klavišų klavišai, navigacijos klaviatūra parinktys ir net valdymas balsu. Visa tai gali padėti naudotojams, turintiems fizinių sutrikimų, dėl kurių sunku valdyti pelę, nešiojamojo kompiuterio jutiklinį kilimėlį ar jutiklinį ekraną. </w:t>
      </w:r>
    </w:p>
    <w:p w14:paraId="6620CCD1" w14:textId="77777777" w:rsidR="00A70087" w:rsidRPr="00A70087" w:rsidRDefault="00A70087" w:rsidP="00A70087">
      <w:pPr>
        <w:jc w:val="both"/>
        <w:rPr>
          <w:rFonts w:asciiTheme="minorHAnsi" w:eastAsia="Microsoft JhengHei" w:hAnsiTheme="minorHAnsi" w:cstheme="minorHAnsi"/>
          <w:b/>
          <w:color w:val="000000" w:themeColor="text1"/>
        </w:rPr>
      </w:pPr>
      <w:r w:rsidRPr="00A70087">
        <w:rPr>
          <w:rFonts w:asciiTheme="minorHAnsi" w:eastAsia="Microsoft JhengHei" w:hAnsiTheme="minorHAnsi" w:cstheme="minorHAnsi"/>
          <w:b/>
          <w:color w:val="000000" w:themeColor="text1"/>
        </w:rPr>
        <w:t xml:space="preserve">Kodėl skaitmeninė prieiga svarbi mokyklose? </w:t>
      </w:r>
    </w:p>
    <w:p w14:paraId="5255E96F" w14:textId="4B270874" w:rsidR="00070439" w:rsidRPr="00A70087" w:rsidRDefault="00A70087" w:rsidP="00A70087">
      <w:pPr>
        <w:jc w:val="both"/>
        <w:rPr>
          <w:rFonts w:asciiTheme="minorHAnsi" w:hAnsiTheme="minorHAnsi" w:cstheme="minorHAnsi"/>
          <w:color w:val="000000" w:themeColor="text1"/>
          <w:sz w:val="24"/>
          <w:szCs w:val="24"/>
        </w:rPr>
      </w:pPr>
      <w:r w:rsidRPr="00A70087">
        <w:rPr>
          <w:rFonts w:asciiTheme="minorHAnsi" w:eastAsia="Microsoft JhengHei" w:hAnsiTheme="minorHAnsi" w:cstheme="minorHAnsi"/>
          <w:color w:val="000000" w:themeColor="text1"/>
        </w:rPr>
        <w:t xml:space="preserve">Skaitmeninis prieinamumas yra labai svarbus mokyklose, nes tai yra priemonė, kuria neįgaliems ir sutrikusiems mokiniams sudaromos vienodos galimybės naudotis švietimo technologijomis (EdTech) ir mokymosi medžiaga. Kartu dėmesys skaitmeniniam prieinamumui gali suteikti šiems mokiniams galimybę naudotis tokia pačia mokymosi patirtimi kaip ir jų bendraamžiai. </w:t>
      </w:r>
    </w:p>
    <w:p w14:paraId="7092BD38" w14:textId="543456C8" w:rsidR="00070439" w:rsidRDefault="00A70087" w:rsidP="00A63136">
      <w:pPr>
        <w:rPr>
          <w:rFonts w:asciiTheme="minorHAnsi" w:hAnsiTheme="minorHAnsi" w:cstheme="minorHAnsi"/>
          <w:color w:val="000000" w:themeColor="text1"/>
          <w:sz w:val="24"/>
          <w:szCs w:val="24"/>
        </w:rPr>
      </w:pPr>
      <w:r>
        <w:rPr>
          <w:noProof/>
          <w:lang w:val="en-US"/>
        </w:rPr>
        <w:drawing>
          <wp:anchor distT="0" distB="0" distL="114300" distR="114300" simplePos="0" relativeHeight="251647488" behindDoc="1" locked="0" layoutInCell="1" allowOverlap="1" wp14:anchorId="3935AFEE" wp14:editId="3012678F">
            <wp:simplePos x="0" y="0"/>
            <wp:positionH relativeFrom="column">
              <wp:posOffset>1594485</wp:posOffset>
            </wp:positionH>
            <wp:positionV relativeFrom="paragraph">
              <wp:posOffset>74295</wp:posOffset>
            </wp:positionV>
            <wp:extent cx="3729355" cy="2487295"/>
            <wp:effectExtent l="0" t="0" r="4445" b="8255"/>
            <wp:wrapTight wrapText="bothSides">
              <wp:wrapPolygon edited="0">
                <wp:start x="0" y="0"/>
                <wp:lineTo x="0" y="21506"/>
                <wp:lineTo x="21515" y="21506"/>
                <wp:lineTo x="21515" y="0"/>
                <wp:lineTo x="0" y="0"/>
              </wp:wrapPolygon>
            </wp:wrapTight>
            <wp:docPr id="11" name="Resim 11" descr="https://amnet-systems.com/wp-content/uploads/2022/07/shutterstock_1814238713-1-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amnet-systems.com/wp-content/uploads/2022/07/shutterstock_1814238713-1-scaled.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29355" cy="24872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2B4790" w14:textId="4355F8BE" w:rsidR="00070439" w:rsidRDefault="00070439" w:rsidP="00A63136">
      <w:pPr>
        <w:rPr>
          <w:rFonts w:asciiTheme="minorHAnsi" w:hAnsiTheme="minorHAnsi" w:cstheme="minorHAnsi"/>
          <w:color w:val="000000" w:themeColor="text1"/>
          <w:sz w:val="24"/>
          <w:szCs w:val="24"/>
        </w:rPr>
      </w:pPr>
    </w:p>
    <w:p w14:paraId="065EC485" w14:textId="7CA5C441" w:rsidR="00070439" w:rsidRDefault="00070439" w:rsidP="00A63136">
      <w:pPr>
        <w:rPr>
          <w:rFonts w:asciiTheme="minorHAnsi" w:hAnsiTheme="minorHAnsi" w:cstheme="minorHAnsi"/>
          <w:color w:val="000000" w:themeColor="text1"/>
          <w:sz w:val="24"/>
          <w:szCs w:val="24"/>
        </w:rPr>
      </w:pPr>
    </w:p>
    <w:p w14:paraId="7E66FCAD" w14:textId="4FF87DD8" w:rsidR="00070439" w:rsidRDefault="00070439" w:rsidP="00A63136">
      <w:pPr>
        <w:rPr>
          <w:rFonts w:asciiTheme="minorHAnsi" w:hAnsiTheme="minorHAnsi" w:cstheme="minorHAnsi"/>
          <w:color w:val="000000" w:themeColor="text1"/>
          <w:sz w:val="24"/>
          <w:szCs w:val="24"/>
        </w:rPr>
      </w:pPr>
    </w:p>
    <w:p w14:paraId="0B00B132" w14:textId="349A89F4" w:rsidR="00070439" w:rsidRDefault="00070439" w:rsidP="00A63136">
      <w:pPr>
        <w:rPr>
          <w:rFonts w:asciiTheme="minorHAnsi" w:hAnsiTheme="minorHAnsi" w:cstheme="minorHAnsi"/>
          <w:color w:val="000000" w:themeColor="text1"/>
          <w:sz w:val="24"/>
          <w:szCs w:val="24"/>
        </w:rPr>
      </w:pPr>
    </w:p>
    <w:p w14:paraId="27AB37B9" w14:textId="6E858521" w:rsidR="00070439" w:rsidRDefault="00070439" w:rsidP="00A63136">
      <w:pPr>
        <w:rPr>
          <w:rFonts w:asciiTheme="minorHAnsi" w:hAnsiTheme="minorHAnsi" w:cstheme="minorHAnsi"/>
          <w:color w:val="000000" w:themeColor="text1"/>
          <w:sz w:val="24"/>
          <w:szCs w:val="24"/>
        </w:rPr>
      </w:pPr>
    </w:p>
    <w:p w14:paraId="1351236D" w14:textId="2AC8B762" w:rsidR="00070439" w:rsidRDefault="00070439" w:rsidP="00A63136">
      <w:pPr>
        <w:rPr>
          <w:rFonts w:asciiTheme="minorHAnsi" w:hAnsiTheme="minorHAnsi" w:cstheme="minorHAnsi"/>
          <w:color w:val="000000" w:themeColor="text1"/>
          <w:sz w:val="24"/>
          <w:szCs w:val="24"/>
        </w:rPr>
      </w:pPr>
    </w:p>
    <w:p w14:paraId="712FF993" w14:textId="58866779" w:rsidR="00070439" w:rsidRDefault="00070439" w:rsidP="00A63136">
      <w:pPr>
        <w:rPr>
          <w:rFonts w:asciiTheme="minorHAnsi" w:hAnsiTheme="minorHAnsi" w:cstheme="minorHAnsi"/>
          <w:color w:val="000000" w:themeColor="text1"/>
          <w:sz w:val="24"/>
          <w:szCs w:val="24"/>
        </w:rPr>
      </w:pPr>
    </w:p>
    <w:p w14:paraId="373C7C87" w14:textId="77777777" w:rsidR="00070439" w:rsidRPr="00A63136" w:rsidRDefault="00070439" w:rsidP="00A63136">
      <w:pPr>
        <w:rPr>
          <w:rFonts w:asciiTheme="minorHAnsi" w:hAnsiTheme="minorHAnsi" w:cstheme="minorHAnsi"/>
          <w:color w:val="000000" w:themeColor="text1"/>
          <w:sz w:val="24"/>
          <w:szCs w:val="24"/>
        </w:rPr>
      </w:pPr>
    </w:p>
    <w:p w14:paraId="0E07043B" w14:textId="77777777" w:rsidR="00693CFF" w:rsidRPr="00693CFF" w:rsidRDefault="00693CFF" w:rsidP="00693CFF">
      <w:pPr>
        <w:spacing w:after="0" w:line="240" w:lineRule="auto"/>
        <w:jc w:val="both"/>
        <w:rPr>
          <w:rFonts w:asciiTheme="minorHAnsi" w:eastAsia="Microsoft JhengHei" w:hAnsiTheme="minorHAnsi" w:cstheme="minorHAnsi"/>
          <w:color w:val="000000" w:themeColor="text1"/>
          <w:lang w:val="tr-TR" w:eastAsia="tr-TR"/>
        </w:rPr>
      </w:pPr>
      <w:r w:rsidRPr="00693CFF">
        <w:rPr>
          <w:rFonts w:asciiTheme="minorHAnsi" w:eastAsia="Microsoft JhengHei" w:hAnsiTheme="minorHAnsi" w:cstheme="minorHAnsi"/>
          <w:color w:val="000000" w:themeColor="text1"/>
          <w:lang w:val="tr-TR" w:eastAsia="tr-TR"/>
        </w:rPr>
        <w:t xml:space="preserve">Verta pabrėžti, kad skaitmeninis prieinamumas gali būti pasiektas optimizuojant skaitmeninę žiniasklaidą, programinę įrangą ir mobiliąsias programėles, taip pat naudojant aparatinės įrangos sprendimus. Pavyzdžiui, kompiuterių monitoriuose gali būti įdiegtas spalvinio aklumo režimas, padedantis regos negalią turintiems naudotojams atskirti spalvas. Be to, garso aprašų klausymasis per ausines sustiprina mokymosi patirtį, neblaškydamas kitų mokinių dėmesio. </w:t>
      </w:r>
    </w:p>
    <w:p w14:paraId="58C9A351" w14:textId="3E39FC4A" w:rsidR="001D2DDA" w:rsidRDefault="00693CFF" w:rsidP="00693CFF">
      <w:pPr>
        <w:spacing w:after="0" w:line="240" w:lineRule="auto"/>
        <w:jc w:val="both"/>
        <w:rPr>
          <w:rFonts w:asciiTheme="minorHAnsi" w:hAnsiTheme="minorHAnsi" w:cstheme="minorHAnsi"/>
          <w:b/>
          <w:shd w:val="clear" w:color="auto" w:fill="FFFFFF"/>
        </w:rPr>
      </w:pPr>
      <w:r w:rsidRPr="00693CFF">
        <w:rPr>
          <w:rFonts w:asciiTheme="minorHAnsi" w:eastAsia="Microsoft JhengHei" w:hAnsiTheme="minorHAnsi" w:cstheme="minorHAnsi"/>
          <w:color w:val="000000" w:themeColor="text1"/>
          <w:lang w:val="tr-TR" w:eastAsia="tr-TR"/>
        </w:rPr>
        <w:t>Skaitmeninis prieinamumas susijęs su teisingumu ir įtraukiuoju švietimu. Nepaisant to, tolesniuose skyriuose bus nagrinėjama keletas konkrečių privalumų, susijusių su skaitmeninio prieinamumo sėkme.</w:t>
      </w:r>
    </w:p>
    <w:p w14:paraId="7AA97C95" w14:textId="7FA8A1B6" w:rsidR="001D2DDA" w:rsidRDefault="001D2DDA">
      <w:pPr>
        <w:spacing w:after="0" w:line="240" w:lineRule="auto"/>
        <w:rPr>
          <w:rFonts w:asciiTheme="minorHAnsi" w:hAnsiTheme="minorHAnsi" w:cstheme="minorHAnsi"/>
          <w:shd w:val="clear" w:color="auto" w:fill="FFFFFF"/>
        </w:rPr>
      </w:pPr>
    </w:p>
    <w:p w14:paraId="5A4B7FD2" w14:textId="01EDDF7B" w:rsidR="0075148A" w:rsidRPr="001D2DDA" w:rsidRDefault="00693CFF" w:rsidP="00AA6CFB">
      <w:pPr>
        <w:pStyle w:val="Antrat2"/>
        <w:shd w:val="clear" w:color="auto" w:fill="FFFFFF"/>
        <w:spacing w:before="0" w:after="0" w:line="288" w:lineRule="atLeast"/>
        <w:textAlignment w:val="baseline"/>
        <w:rPr>
          <w:rFonts w:asciiTheme="minorHAnsi" w:hAnsiTheme="minorHAnsi" w:cstheme="minorHAnsi"/>
          <w:i w:val="0"/>
          <w:sz w:val="22"/>
          <w:szCs w:val="22"/>
        </w:rPr>
      </w:pPr>
      <w:r>
        <w:rPr>
          <w:noProof/>
          <w:lang w:val="en-US"/>
        </w:rPr>
        <w:drawing>
          <wp:anchor distT="0" distB="0" distL="114300" distR="114300" simplePos="0" relativeHeight="251644416" behindDoc="1" locked="0" layoutInCell="1" allowOverlap="1" wp14:anchorId="328E113C" wp14:editId="4D1B9B1C">
            <wp:simplePos x="0" y="0"/>
            <wp:positionH relativeFrom="column">
              <wp:posOffset>1958702</wp:posOffset>
            </wp:positionH>
            <wp:positionV relativeFrom="paragraph">
              <wp:posOffset>49984</wp:posOffset>
            </wp:positionV>
            <wp:extent cx="2597150" cy="1138555"/>
            <wp:effectExtent l="0" t="0" r="0" b="4445"/>
            <wp:wrapTight wrapText="bothSides">
              <wp:wrapPolygon edited="0">
                <wp:start x="0" y="0"/>
                <wp:lineTo x="0" y="21323"/>
                <wp:lineTo x="21389" y="21323"/>
                <wp:lineTo x="21389" y="0"/>
                <wp:lineTo x="0" y="0"/>
              </wp:wrapPolygon>
            </wp:wrapTight>
            <wp:docPr id="14" name="Resim 14" descr="https://blog.abledocs.com/wp-content/uploads/2021/12/accessibility-education-uk-f-mi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blog.abledocs.com/wp-content/uploads/2021/12/accessibility-education-uk-f-min.jpe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97150" cy="11385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F63B67" w14:textId="7AD77413"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4F3B3DED" w14:textId="651A583C"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7ABEDF57" w14:textId="7450AF15" w:rsidR="00535920" w:rsidRDefault="00535920"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61379BB8" w14:textId="7D3F56B2" w:rsidR="001D2DDA" w:rsidRDefault="001D2DDA" w:rsidP="001D2DDA"/>
    <w:p w14:paraId="0279DD48" w14:textId="182AC3CA" w:rsidR="001D2DDA" w:rsidRDefault="001D2DDA" w:rsidP="001D2DDA"/>
    <w:p w14:paraId="3BA5CB71" w14:textId="627A7B3A" w:rsidR="001D2DDA" w:rsidRDefault="001D2DDA" w:rsidP="001D2DDA"/>
    <w:p w14:paraId="0FD63D5C" w14:textId="28FCAB5E" w:rsidR="001D2DDA" w:rsidRDefault="001D2DDA" w:rsidP="001D2DDA"/>
    <w:p w14:paraId="0BCD6FE6" w14:textId="77777777" w:rsidR="00D53A0D" w:rsidRPr="00D53A0D" w:rsidRDefault="00D53A0D" w:rsidP="00D53A0D">
      <w:pPr>
        <w:rPr>
          <w:rFonts w:asciiTheme="minorHAnsi" w:eastAsia="Microsoft JhengHei" w:hAnsiTheme="minorHAnsi" w:cstheme="minorHAnsi"/>
          <w:b/>
          <w:color w:val="000000" w:themeColor="text1"/>
        </w:rPr>
      </w:pPr>
      <w:r w:rsidRPr="00D53A0D">
        <w:rPr>
          <w:rFonts w:asciiTheme="minorHAnsi" w:eastAsia="Microsoft JhengHei" w:hAnsiTheme="minorHAnsi" w:cstheme="minorHAnsi"/>
          <w:b/>
          <w:color w:val="000000" w:themeColor="text1"/>
        </w:rPr>
        <w:t xml:space="preserve">Studentų įsitraukimas </w:t>
      </w:r>
    </w:p>
    <w:p w14:paraId="634A8958" w14:textId="77777777" w:rsidR="00D53A0D" w:rsidRPr="00D53A0D" w:rsidRDefault="00D53A0D" w:rsidP="00870941">
      <w:pPr>
        <w:jc w:val="both"/>
        <w:rPr>
          <w:rFonts w:asciiTheme="minorHAnsi" w:eastAsia="Microsoft JhengHei" w:hAnsiTheme="minorHAnsi" w:cstheme="minorHAnsi"/>
          <w:color w:val="000000" w:themeColor="text1"/>
        </w:rPr>
      </w:pPr>
      <w:r w:rsidRPr="00D53A0D">
        <w:rPr>
          <w:rFonts w:asciiTheme="minorHAnsi" w:eastAsia="Microsoft JhengHei" w:hAnsiTheme="minorHAnsi" w:cstheme="minorHAnsi"/>
          <w:color w:val="000000" w:themeColor="text1"/>
        </w:rPr>
        <w:t xml:space="preserve">Kas yra skaitmeninė prieiga mokinių įsitraukimui? Tai vienas svarbiausių įtraukiojo mokymosi aspektų. Tai būdas pasiekti, kad vaikai jaustųsi klasės dalimi ir noriai dalyvautų. Jei mokiniai, turintys sutrikimų ar negalią, negali suvokti, valdyti, suprasti ar kitaip naudotis skaitmenine medija, mažiau tikėtina, kad jie emociškai įsitrauks į pamokas, taip pat tikėtina, kad sumažės jų motyvacijos lygis. </w:t>
      </w:r>
    </w:p>
    <w:p w14:paraId="07A707DB" w14:textId="3D83D70D" w:rsidR="00135FD5" w:rsidRPr="00D53A0D" w:rsidRDefault="00D53A0D" w:rsidP="00870941">
      <w:pPr>
        <w:jc w:val="both"/>
      </w:pPr>
      <w:r w:rsidRPr="00D53A0D">
        <w:rPr>
          <w:rFonts w:asciiTheme="minorHAnsi" w:eastAsia="Microsoft JhengHei" w:hAnsiTheme="minorHAnsi" w:cstheme="minorHAnsi"/>
          <w:color w:val="000000" w:themeColor="text1"/>
        </w:rPr>
        <w:t>Mokinių įsitraukimą galima apibendrintai apibūdinti kaip mokinių susidomėjimo ir emocinio įsitraukimo į tai, ko jie mokomi, laipsnį. Tikrasis mokinių įsitraukimas pasireiškia tada, kai mokiniai lanko pamokas, aktyviai jomis domisi, dalyvauja pamokoje ir yra suinteresuoti savo mokymosi rezultatais. Tačiau jis gali būti dar skirstomas į elgesio įsitraukimą, emocinį įsitraukimą ir kognityvinį įsitraukimą. Šis reikšmingas skirstymas rodo, kad mokiniai gali būti vienaip įsitraukę, o kitaip - neįsitraukę.</w:t>
      </w:r>
    </w:p>
    <w:p w14:paraId="286A2867" w14:textId="5DEE97EE" w:rsidR="0082660F" w:rsidRDefault="0082660F" w:rsidP="001D2DDA"/>
    <w:p w14:paraId="28BB6E47" w14:textId="0599EED6" w:rsidR="001D2DDA" w:rsidRPr="001D2DDA" w:rsidRDefault="00D53A0D" w:rsidP="001D2DDA">
      <w:r>
        <w:rPr>
          <w:noProof/>
          <w:lang w:val="en-US"/>
        </w:rPr>
        <w:drawing>
          <wp:anchor distT="0" distB="0" distL="114300" distR="114300" simplePos="0" relativeHeight="251648512" behindDoc="1" locked="0" layoutInCell="1" allowOverlap="1" wp14:anchorId="378050B2" wp14:editId="371A69EC">
            <wp:simplePos x="0" y="0"/>
            <wp:positionH relativeFrom="column">
              <wp:posOffset>1076779</wp:posOffset>
            </wp:positionH>
            <wp:positionV relativeFrom="paragraph">
              <wp:posOffset>188595</wp:posOffset>
            </wp:positionV>
            <wp:extent cx="4549775" cy="2416810"/>
            <wp:effectExtent l="0" t="0" r="3175" b="2540"/>
            <wp:wrapTight wrapText="bothSides">
              <wp:wrapPolygon edited="0">
                <wp:start x="0" y="0"/>
                <wp:lineTo x="0" y="21452"/>
                <wp:lineTo x="21525" y="21452"/>
                <wp:lineTo x="21525" y="0"/>
                <wp:lineTo x="0" y="0"/>
              </wp:wrapPolygon>
            </wp:wrapTight>
            <wp:docPr id="17" name="Resim 17" descr="https://s35691.pcdn.co/wp-content/uploads/2021/01/Student-Engagement-in-the-Online-Classroom-Eight-Quick-Tips-to-Spark-Students-Le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s35691.pcdn.co/wp-content/uploads/2021/01/Student-Engagement-in-the-Online-Classroom-Eight-Quick-Tips-to-Spark-Students-Learning.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49775" cy="24168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1C028CF"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31F002C6"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2A9764A9"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6FDB9FF0"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57E6F125"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7C5105D5" w14:textId="4B59AF78" w:rsidR="00D416D6" w:rsidRDefault="00D416D6">
      <w:pPr>
        <w:spacing w:after="0" w:line="240" w:lineRule="auto"/>
        <w:rPr>
          <w:rFonts w:ascii="Arial" w:hAnsi="Arial" w:cs="Arial"/>
          <w:color w:val="333333"/>
          <w:shd w:val="clear" w:color="auto" w:fill="FFFFFF"/>
        </w:rPr>
      </w:pPr>
    </w:p>
    <w:p w14:paraId="4AAD686F" w14:textId="2CDAD3F5" w:rsidR="00D416D6" w:rsidRDefault="00D416D6">
      <w:pPr>
        <w:spacing w:after="0" w:line="240" w:lineRule="auto"/>
      </w:pPr>
    </w:p>
    <w:p w14:paraId="73BAE819" w14:textId="4E2AFE1A" w:rsidR="003E0FB2" w:rsidRDefault="003E0FB2" w:rsidP="0075148A">
      <w:pPr>
        <w:pStyle w:val="prastasiniatinklio"/>
        <w:shd w:val="clear" w:color="auto" w:fill="FEFEFE"/>
        <w:rPr>
          <w:rFonts w:asciiTheme="minorHAnsi" w:hAnsiTheme="minorHAnsi"/>
          <w:sz w:val="22"/>
          <w:szCs w:val="22"/>
        </w:rPr>
      </w:pPr>
    </w:p>
    <w:p w14:paraId="5E9258A5" w14:textId="77777777" w:rsidR="003E0FB2" w:rsidRDefault="003E0FB2" w:rsidP="0075148A">
      <w:pPr>
        <w:pStyle w:val="prastasiniatinklio"/>
        <w:shd w:val="clear" w:color="auto" w:fill="FEFEFE"/>
        <w:rPr>
          <w:rFonts w:asciiTheme="minorHAnsi" w:hAnsiTheme="minorHAnsi"/>
          <w:sz w:val="22"/>
          <w:szCs w:val="22"/>
        </w:rPr>
      </w:pPr>
    </w:p>
    <w:p w14:paraId="03174014" w14:textId="77777777" w:rsidR="003E0FB2" w:rsidRDefault="003E0FB2" w:rsidP="0075148A">
      <w:pPr>
        <w:pStyle w:val="prastasiniatinklio"/>
        <w:shd w:val="clear" w:color="auto" w:fill="FEFEFE"/>
        <w:rPr>
          <w:rFonts w:asciiTheme="minorHAnsi" w:hAnsiTheme="minorHAnsi"/>
          <w:sz w:val="22"/>
          <w:szCs w:val="22"/>
        </w:rPr>
      </w:pPr>
    </w:p>
    <w:p w14:paraId="127E18BD" w14:textId="77777777" w:rsidR="00870941" w:rsidRDefault="00870941" w:rsidP="00A45B44">
      <w:pPr>
        <w:pStyle w:val="Antrat3"/>
        <w:shd w:val="clear" w:color="auto" w:fill="FFFFFF"/>
        <w:spacing w:before="0"/>
        <w:rPr>
          <w:rFonts w:asciiTheme="minorHAnsi" w:eastAsia="Microsoft JhengHei" w:hAnsiTheme="minorHAnsi" w:cstheme="minorHAnsi"/>
          <w:color w:val="000000" w:themeColor="text1"/>
          <w:sz w:val="22"/>
          <w:szCs w:val="22"/>
          <w:shd w:val="clear" w:color="auto" w:fill="FFFFFF"/>
          <w:lang w:val="tr-TR" w:eastAsia="tr-TR"/>
        </w:rPr>
      </w:pPr>
      <w:r w:rsidRPr="00870941">
        <w:rPr>
          <w:rFonts w:asciiTheme="minorHAnsi" w:eastAsia="Microsoft JhengHei" w:hAnsiTheme="minorHAnsi" w:cstheme="minorHAnsi"/>
          <w:color w:val="000000" w:themeColor="text1"/>
          <w:sz w:val="22"/>
          <w:szCs w:val="22"/>
          <w:shd w:val="clear" w:color="auto" w:fill="FFFFFF"/>
          <w:lang w:val="tr-TR" w:eastAsia="tr-TR"/>
        </w:rPr>
        <w:t xml:space="preserve">Skaitmeninis prieinamumas padeda mokiniams įsitraukti, nes tai reiškia, kad mokiniai gali įvairiais lygmenimis įsitraukti į pamokose naudojamą skaitmeninę mediją. Jie gali naudotis internetine mokymosi medžiaga ir visa reikiama programine įranga. Be to, mokinių įsitraukimas yra socialinis komponentas, kuris trukdo, kai kai kurie mokiniai jaučiasi atstumti arba "kitokie". </w:t>
      </w:r>
    </w:p>
    <w:p w14:paraId="17229908" w14:textId="77777777" w:rsidR="00870941" w:rsidRDefault="00870941" w:rsidP="00A45B44">
      <w:pPr>
        <w:pStyle w:val="Antrat3"/>
        <w:shd w:val="clear" w:color="auto" w:fill="FFFFFF"/>
        <w:spacing w:before="0"/>
        <w:rPr>
          <w:rFonts w:asciiTheme="minorHAnsi" w:eastAsia="Microsoft JhengHei" w:hAnsiTheme="minorHAnsi" w:cstheme="minorHAnsi"/>
          <w:color w:val="000000" w:themeColor="text1"/>
          <w:sz w:val="22"/>
          <w:szCs w:val="22"/>
          <w:shd w:val="clear" w:color="auto" w:fill="FFFFFF"/>
          <w:lang w:val="tr-TR" w:eastAsia="tr-TR"/>
        </w:rPr>
      </w:pPr>
    </w:p>
    <w:p w14:paraId="29A8BAF8" w14:textId="77777777" w:rsidR="00870941" w:rsidRPr="00870941" w:rsidRDefault="00870941" w:rsidP="00870941">
      <w:pPr>
        <w:pStyle w:val="prastasiniatinklio"/>
        <w:shd w:val="clear" w:color="auto" w:fill="FEFEFE"/>
        <w:rPr>
          <w:rFonts w:asciiTheme="minorHAnsi" w:eastAsia="Microsoft JhengHei" w:hAnsiTheme="minorHAnsi" w:cstheme="minorHAnsi"/>
          <w:b/>
          <w:color w:val="000000" w:themeColor="text1"/>
          <w:sz w:val="22"/>
          <w:szCs w:val="22"/>
          <w:lang w:val="it-IT" w:eastAsia="en-US"/>
        </w:rPr>
      </w:pPr>
      <w:r w:rsidRPr="00870941">
        <w:rPr>
          <w:rFonts w:asciiTheme="minorHAnsi" w:eastAsia="Microsoft JhengHei" w:hAnsiTheme="minorHAnsi" w:cstheme="minorHAnsi"/>
          <w:b/>
          <w:color w:val="000000" w:themeColor="text1"/>
          <w:sz w:val="22"/>
          <w:szCs w:val="22"/>
          <w:lang w:val="it-IT" w:eastAsia="en-US"/>
        </w:rPr>
        <w:t xml:space="preserve">Mokymasis bendradarbiaujant </w:t>
      </w:r>
    </w:p>
    <w:p w14:paraId="49198513" w14:textId="77777777" w:rsidR="00870941" w:rsidRPr="00870941" w:rsidRDefault="00870941" w:rsidP="00870941">
      <w:pPr>
        <w:pStyle w:val="prastasiniatinklio"/>
        <w:shd w:val="clear" w:color="auto" w:fill="FEFEFE"/>
        <w:jc w:val="both"/>
        <w:rPr>
          <w:rFonts w:asciiTheme="minorHAnsi" w:eastAsia="Microsoft JhengHei" w:hAnsiTheme="minorHAnsi" w:cstheme="minorHAnsi"/>
          <w:color w:val="000000" w:themeColor="text1"/>
          <w:sz w:val="22"/>
          <w:szCs w:val="22"/>
          <w:lang w:val="it-IT" w:eastAsia="en-US"/>
        </w:rPr>
      </w:pPr>
      <w:r w:rsidRPr="00870941">
        <w:rPr>
          <w:rFonts w:asciiTheme="minorHAnsi" w:eastAsia="Microsoft JhengHei" w:hAnsiTheme="minorHAnsi" w:cstheme="minorHAnsi"/>
          <w:color w:val="000000" w:themeColor="text1"/>
          <w:sz w:val="22"/>
          <w:szCs w:val="22"/>
          <w:lang w:val="it-IT" w:eastAsia="en-US"/>
        </w:rPr>
        <w:t xml:space="preserve">Bendradarbiavimas mokyklose ir kitose akademinėse įstaigose yra esminė šiuolaikinio mokymosi dalis ir teikia daug naudos. Bendradarbiavimas gali padėti sudominti mokinius, užtikrinti pamokų įvairovę ir įdomumą, taip pat ugdyti vertingus gyvenimo įgūdžius, pavyzdžiui, komandinio darbo, kritinio mąstymo ir bendravimo įgūdžius. </w:t>
      </w:r>
    </w:p>
    <w:p w14:paraId="6847149C" w14:textId="73130097" w:rsidR="003E0FB2" w:rsidRPr="00870941" w:rsidRDefault="00870941" w:rsidP="00870941">
      <w:pPr>
        <w:pStyle w:val="prastasiniatinklio"/>
        <w:shd w:val="clear" w:color="auto" w:fill="FEFEFE"/>
        <w:jc w:val="both"/>
        <w:rPr>
          <w:rFonts w:asciiTheme="minorHAnsi" w:hAnsiTheme="minorHAnsi"/>
          <w:sz w:val="22"/>
          <w:szCs w:val="22"/>
        </w:rPr>
      </w:pPr>
      <w:r w:rsidRPr="00870941">
        <w:rPr>
          <w:rFonts w:asciiTheme="minorHAnsi" w:eastAsia="Microsoft JhengHei" w:hAnsiTheme="minorHAnsi" w:cstheme="minorHAnsi"/>
          <w:color w:val="000000" w:themeColor="text1"/>
          <w:sz w:val="22"/>
          <w:szCs w:val="22"/>
          <w:lang w:val="it-IT" w:eastAsia="en-US"/>
        </w:rPr>
        <w:t>Tačiau laikui bėgant bendradarbiavimas švietime vis labiau remiasi skaitmeninėmis priemonėmis, o tai sukėlė atskirtį tarp neįgaliųjų ar net laikinų neįgaliųjų ir neįgaliųjų be sutrikimų.</w:t>
      </w:r>
    </w:p>
    <w:p w14:paraId="27D296A9" w14:textId="77777777" w:rsidR="00A77428" w:rsidRPr="00A77428" w:rsidRDefault="00A77428" w:rsidP="00A77428">
      <w:pPr>
        <w:jc w:val="both"/>
        <w:rPr>
          <w:rFonts w:asciiTheme="minorHAnsi" w:eastAsia="Microsoft JhengHei" w:hAnsiTheme="minorHAnsi" w:cstheme="minorHAnsi"/>
          <w:color w:val="000000" w:themeColor="text1"/>
          <w:shd w:val="clear" w:color="auto" w:fill="FFFFFF"/>
          <w:lang w:val="tr-TR" w:eastAsia="tr-TR"/>
        </w:rPr>
      </w:pPr>
      <w:r w:rsidRPr="00A77428">
        <w:rPr>
          <w:rFonts w:asciiTheme="minorHAnsi" w:eastAsia="Microsoft JhengHei" w:hAnsiTheme="minorHAnsi" w:cstheme="minorHAnsi"/>
          <w:color w:val="000000" w:themeColor="text1"/>
          <w:shd w:val="clear" w:color="auto" w:fill="FFFFFF"/>
          <w:lang w:val="tr-TR" w:eastAsia="tr-TR"/>
        </w:rPr>
        <w:lastRenderedPageBreak/>
        <w:t xml:space="preserve">Kai skaitmeniniam prieinamumui skiriama pakankamai dėmesio, mokymasis bendradarbiaujant tampa įtraukesnis. Klasėse mokiniai turi vienodą prieigą prie mokymosi medžiagos, o neįgalūs mokiniai gali laisviau bendradarbiauti su bet kuriuo bendraamžiu, nepriklausomai nuo jo negalios ar gebėjimų.  </w:t>
      </w:r>
    </w:p>
    <w:p w14:paraId="68032237" w14:textId="35A0792B" w:rsidR="0071722F" w:rsidRDefault="00A77428" w:rsidP="00A77428">
      <w:pPr>
        <w:jc w:val="both"/>
        <w:rPr>
          <w:rFonts w:asciiTheme="minorHAnsi" w:hAnsiTheme="minorHAnsi" w:cstheme="minorHAnsi"/>
          <w:color w:val="000000" w:themeColor="text1"/>
        </w:rPr>
      </w:pPr>
      <w:r w:rsidRPr="00A77428">
        <w:rPr>
          <w:rFonts w:asciiTheme="minorHAnsi" w:eastAsia="Microsoft JhengHei" w:hAnsiTheme="minorHAnsi" w:cstheme="minorHAnsi"/>
          <w:color w:val="000000" w:themeColor="text1"/>
          <w:shd w:val="clear" w:color="auto" w:fill="FFFFFF"/>
          <w:lang w:val="tr-TR" w:eastAsia="tr-TR"/>
        </w:rPr>
        <w:t>Technologijos suteikia galimybių žmonėms labai greitai bendrauti ir sąveikauti. Prieiga prie interneto ir naudojimasis juo tapo itin svarbūs ne tik kalbant apie IRT</w:t>
      </w:r>
      <w:r>
        <w:rPr>
          <w:rFonts w:asciiTheme="minorHAnsi" w:eastAsia="Microsoft JhengHei" w:hAnsiTheme="minorHAnsi" w:cstheme="minorHAnsi"/>
          <w:color w:val="000000" w:themeColor="text1"/>
          <w:shd w:val="clear" w:color="auto" w:fill="FFFFFF"/>
          <w:lang w:val="tr-TR" w:eastAsia="tr-TR"/>
        </w:rPr>
        <w:t xml:space="preserve"> (INFORMACINES IR RYŠIŲ TECHNOLOGIJAS)</w:t>
      </w:r>
      <w:r w:rsidRPr="00A77428">
        <w:rPr>
          <w:rFonts w:asciiTheme="minorHAnsi" w:eastAsia="Microsoft JhengHei" w:hAnsiTheme="minorHAnsi" w:cstheme="minorHAnsi"/>
          <w:color w:val="000000" w:themeColor="text1"/>
          <w:shd w:val="clear" w:color="auto" w:fill="FFFFFF"/>
          <w:lang w:val="tr-TR" w:eastAsia="tr-TR"/>
        </w:rPr>
        <w:t>, bet ir apie ekonominio ir socialinio vystymosi perspektyvas, įskaitant darnaus vystymosi tikslų įgyvendinimą. Tačiau ne visi turi galimybę naudotis visomis šios naujos skaitmeninės visuomenės teikiamomis priemonėmis. Dėl socialinio ir ekonominio statuso, negalios ir fizinės vietos (be kitų veiksnių) šios galimybės ne visiems žmonėms vienodai prieinamos.</w:t>
      </w:r>
    </w:p>
    <w:p w14:paraId="31CCC761" w14:textId="77777777" w:rsidR="00750B51" w:rsidRPr="00750B51" w:rsidRDefault="00750B51" w:rsidP="00750B51">
      <w:pPr>
        <w:rPr>
          <w:rFonts w:asciiTheme="minorHAnsi" w:hAnsiTheme="minorHAnsi" w:cstheme="minorHAnsi"/>
          <w:color w:val="000000" w:themeColor="text1"/>
        </w:rPr>
      </w:pPr>
      <w:r w:rsidRPr="00750B51">
        <w:rPr>
          <w:rFonts w:asciiTheme="minorHAnsi" w:hAnsiTheme="minorHAnsi" w:cstheme="minorHAnsi"/>
          <w:color w:val="000000" w:themeColor="text1"/>
        </w:rPr>
        <w:t xml:space="preserve">Dėl prieigos prie technologijų trūkumo teisių neturi šios grupės: </w:t>
      </w:r>
    </w:p>
    <w:p w14:paraId="1809B1AD" w14:textId="77777777" w:rsidR="00750B51" w:rsidRPr="00750B51" w:rsidRDefault="00750B51" w:rsidP="00750B51">
      <w:pPr>
        <w:rPr>
          <w:rFonts w:asciiTheme="minorHAnsi" w:hAnsiTheme="minorHAnsi" w:cstheme="minorHAnsi"/>
          <w:color w:val="000000" w:themeColor="text1"/>
        </w:rPr>
      </w:pPr>
      <w:r w:rsidRPr="00750B51">
        <w:rPr>
          <w:rFonts w:asciiTheme="minorHAnsi" w:hAnsiTheme="minorHAnsi" w:cstheme="minorHAnsi"/>
          <w:color w:val="000000" w:themeColor="text1"/>
        </w:rPr>
        <w:t xml:space="preserve">- šeimos, kurios neturi finansinių galimybių turėti technologijas savo namuose, </w:t>
      </w:r>
    </w:p>
    <w:p w14:paraId="46F200BB" w14:textId="77777777" w:rsidR="00750B51" w:rsidRPr="00750B51" w:rsidRDefault="00750B51" w:rsidP="00750B51">
      <w:pPr>
        <w:rPr>
          <w:rFonts w:asciiTheme="minorHAnsi" w:hAnsiTheme="minorHAnsi" w:cstheme="minorHAnsi"/>
          <w:color w:val="000000" w:themeColor="text1"/>
        </w:rPr>
      </w:pPr>
      <w:r w:rsidRPr="00750B51">
        <w:rPr>
          <w:rFonts w:asciiTheme="minorHAnsi" w:hAnsiTheme="minorHAnsi" w:cstheme="minorHAnsi"/>
          <w:color w:val="000000" w:themeColor="text1"/>
        </w:rPr>
        <w:t xml:space="preserve">- mokyklų rajonai, kurie turi per mažai kompiuterių savo mokiniams (o kiti jų turi daugiau nei pakankamai), </w:t>
      </w:r>
    </w:p>
    <w:p w14:paraId="536B0383" w14:textId="5B8C097C" w:rsidR="0071722F" w:rsidRDefault="00750B51" w:rsidP="00750B51">
      <w:pPr>
        <w:rPr>
          <w:rFonts w:asciiTheme="minorHAnsi" w:hAnsiTheme="minorHAnsi" w:cstheme="minorHAnsi"/>
          <w:color w:val="000000" w:themeColor="text1"/>
        </w:rPr>
      </w:pPr>
      <w:r>
        <w:rPr>
          <w:rFonts w:asciiTheme="minorHAnsi" w:hAnsiTheme="minorHAnsi" w:cstheme="minorHAnsi"/>
          <w:color w:val="000000" w:themeColor="text1"/>
        </w:rPr>
        <w:t xml:space="preserve">ir </w:t>
      </w:r>
      <w:r w:rsidRPr="00750B51">
        <w:rPr>
          <w:rFonts w:asciiTheme="minorHAnsi" w:hAnsiTheme="minorHAnsi" w:cstheme="minorHAnsi"/>
          <w:color w:val="000000" w:themeColor="text1"/>
        </w:rPr>
        <w:t>- kaimo mokyklos, kuriose nėra galimybės naudotis sparčiuoju interneto ryšiu.</w:t>
      </w:r>
    </w:p>
    <w:p w14:paraId="4AC1F66B" w14:textId="65B22D28" w:rsidR="00C46874" w:rsidRDefault="00750B51" w:rsidP="0075148A">
      <w:pPr>
        <w:pStyle w:val="prastasiniatinklio"/>
        <w:shd w:val="clear" w:color="auto" w:fill="FEFEFE"/>
        <w:rPr>
          <w:rFonts w:asciiTheme="minorHAnsi" w:hAnsiTheme="minorHAnsi" w:cstheme="minorHAnsi"/>
          <w:color w:val="000000" w:themeColor="text1"/>
          <w:sz w:val="22"/>
          <w:szCs w:val="22"/>
        </w:rPr>
      </w:pPr>
      <w:r>
        <w:rPr>
          <w:noProof/>
          <w:lang w:val="en-US" w:eastAsia="en-US"/>
        </w:rPr>
        <w:drawing>
          <wp:anchor distT="0" distB="0" distL="114300" distR="114300" simplePos="0" relativeHeight="251651584" behindDoc="1" locked="0" layoutInCell="1" allowOverlap="1" wp14:anchorId="0D2164E9" wp14:editId="0B5E5A08">
            <wp:simplePos x="0" y="0"/>
            <wp:positionH relativeFrom="column">
              <wp:posOffset>1457960</wp:posOffset>
            </wp:positionH>
            <wp:positionV relativeFrom="paragraph">
              <wp:posOffset>13970</wp:posOffset>
            </wp:positionV>
            <wp:extent cx="4224655" cy="2753995"/>
            <wp:effectExtent l="0" t="0" r="4445" b="8255"/>
            <wp:wrapTight wrapText="bothSides">
              <wp:wrapPolygon edited="0">
                <wp:start x="0" y="0"/>
                <wp:lineTo x="0" y="21515"/>
                <wp:lineTo x="21525" y="21515"/>
                <wp:lineTo x="21525" y="0"/>
                <wp:lineTo x="0" y="0"/>
              </wp:wrapPolygon>
            </wp:wrapTight>
            <wp:docPr id="19" name="Resim 19" descr="Essay on Equality of Educational Opportun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ssay on Equality of Educational Opportunitie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24655" cy="27539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F4CDF6" w14:textId="1B2643BD" w:rsidR="00C46874" w:rsidRDefault="00C46874" w:rsidP="0075148A">
      <w:pPr>
        <w:pStyle w:val="prastasiniatinklio"/>
        <w:shd w:val="clear" w:color="auto" w:fill="FEFEFE"/>
        <w:rPr>
          <w:rFonts w:asciiTheme="minorHAnsi" w:hAnsiTheme="minorHAnsi" w:cstheme="minorHAnsi"/>
          <w:color w:val="000000" w:themeColor="text1"/>
          <w:sz w:val="22"/>
          <w:szCs w:val="22"/>
        </w:rPr>
      </w:pPr>
    </w:p>
    <w:p w14:paraId="1FD97E91" w14:textId="33CD4A8F" w:rsidR="00C46874" w:rsidRDefault="00C46874" w:rsidP="0075148A">
      <w:pPr>
        <w:pStyle w:val="prastasiniatinklio"/>
        <w:shd w:val="clear" w:color="auto" w:fill="FEFEFE"/>
        <w:rPr>
          <w:rFonts w:asciiTheme="minorHAnsi" w:hAnsiTheme="minorHAnsi" w:cstheme="minorHAnsi"/>
          <w:color w:val="000000" w:themeColor="text1"/>
          <w:sz w:val="22"/>
          <w:szCs w:val="22"/>
        </w:rPr>
      </w:pPr>
    </w:p>
    <w:p w14:paraId="2C786263" w14:textId="216345E9" w:rsidR="00C46874" w:rsidRDefault="00C46874" w:rsidP="0075148A">
      <w:pPr>
        <w:pStyle w:val="prastasiniatinklio"/>
        <w:shd w:val="clear" w:color="auto" w:fill="FEFEFE"/>
        <w:rPr>
          <w:rFonts w:asciiTheme="minorHAnsi" w:hAnsiTheme="minorHAnsi" w:cstheme="minorHAnsi"/>
          <w:color w:val="000000" w:themeColor="text1"/>
          <w:sz w:val="22"/>
          <w:szCs w:val="22"/>
        </w:rPr>
      </w:pPr>
    </w:p>
    <w:p w14:paraId="787DBC3B" w14:textId="0AAB134E" w:rsidR="00C46874" w:rsidRDefault="00C46874" w:rsidP="0075148A">
      <w:pPr>
        <w:pStyle w:val="prastasiniatinklio"/>
        <w:shd w:val="clear" w:color="auto" w:fill="FEFEFE"/>
        <w:rPr>
          <w:rFonts w:asciiTheme="minorHAnsi" w:hAnsiTheme="minorHAnsi" w:cstheme="minorHAnsi"/>
          <w:color w:val="000000" w:themeColor="text1"/>
          <w:sz w:val="22"/>
          <w:szCs w:val="22"/>
        </w:rPr>
      </w:pPr>
    </w:p>
    <w:p w14:paraId="60105227" w14:textId="6D2C928F" w:rsidR="00C46874" w:rsidRDefault="00C46874" w:rsidP="0075148A">
      <w:pPr>
        <w:pStyle w:val="prastasiniatinklio"/>
        <w:shd w:val="clear" w:color="auto" w:fill="FEFEFE"/>
        <w:rPr>
          <w:rFonts w:asciiTheme="minorHAnsi" w:hAnsiTheme="minorHAnsi" w:cstheme="minorHAnsi"/>
          <w:color w:val="000000" w:themeColor="text1"/>
          <w:sz w:val="22"/>
          <w:szCs w:val="22"/>
        </w:rPr>
      </w:pPr>
    </w:p>
    <w:p w14:paraId="61FF6378" w14:textId="1D97E59C" w:rsidR="00C46874" w:rsidRDefault="00C46874" w:rsidP="0075148A">
      <w:pPr>
        <w:pStyle w:val="prastasiniatinklio"/>
        <w:shd w:val="clear" w:color="auto" w:fill="FEFEFE"/>
        <w:rPr>
          <w:rFonts w:asciiTheme="minorHAnsi" w:hAnsiTheme="minorHAnsi" w:cstheme="minorHAnsi"/>
          <w:color w:val="000000" w:themeColor="text1"/>
          <w:sz w:val="22"/>
          <w:szCs w:val="22"/>
        </w:rPr>
      </w:pPr>
    </w:p>
    <w:p w14:paraId="6750648A" w14:textId="122DFE4B" w:rsidR="00C46874" w:rsidRDefault="00C46874" w:rsidP="0075148A">
      <w:pPr>
        <w:pStyle w:val="prastasiniatinklio"/>
        <w:shd w:val="clear" w:color="auto" w:fill="FEFEFE"/>
        <w:rPr>
          <w:rFonts w:asciiTheme="minorHAnsi" w:hAnsiTheme="minorHAnsi" w:cstheme="minorHAnsi"/>
          <w:color w:val="000000" w:themeColor="text1"/>
          <w:sz w:val="22"/>
          <w:szCs w:val="22"/>
        </w:rPr>
      </w:pPr>
    </w:p>
    <w:p w14:paraId="65AF8C54" w14:textId="67B975F2" w:rsidR="00C46874" w:rsidRDefault="00C46874" w:rsidP="0075148A">
      <w:pPr>
        <w:pStyle w:val="prastasiniatinklio"/>
        <w:shd w:val="clear" w:color="auto" w:fill="FEFEFE"/>
        <w:rPr>
          <w:rFonts w:asciiTheme="minorHAnsi" w:hAnsiTheme="minorHAnsi" w:cstheme="minorHAnsi"/>
          <w:color w:val="000000" w:themeColor="text1"/>
          <w:sz w:val="22"/>
          <w:szCs w:val="22"/>
        </w:rPr>
      </w:pPr>
    </w:p>
    <w:p w14:paraId="02C08654" w14:textId="77777777" w:rsidR="008512EE" w:rsidRPr="008512EE" w:rsidRDefault="008512EE" w:rsidP="008512EE">
      <w:pPr>
        <w:pStyle w:val="Antrat3"/>
        <w:shd w:val="clear" w:color="auto" w:fill="FFFFFF"/>
        <w:jc w:val="both"/>
        <w:rPr>
          <w:rFonts w:asciiTheme="minorHAnsi" w:eastAsia="Times New Roman" w:hAnsiTheme="minorHAnsi" w:cstheme="minorHAnsi"/>
          <w:color w:val="auto"/>
          <w:sz w:val="22"/>
          <w:szCs w:val="22"/>
          <w:lang w:val="tr-TR" w:eastAsia="tr-TR"/>
        </w:rPr>
      </w:pPr>
      <w:r w:rsidRPr="008512EE">
        <w:rPr>
          <w:rFonts w:asciiTheme="minorHAnsi" w:eastAsia="Times New Roman" w:hAnsiTheme="minorHAnsi" w:cstheme="minorHAnsi"/>
          <w:color w:val="auto"/>
          <w:sz w:val="22"/>
          <w:szCs w:val="22"/>
          <w:lang w:val="tr-TR" w:eastAsia="tr-TR"/>
        </w:rPr>
        <w:lastRenderedPageBreak/>
        <w:t>Pedagogai turi įvertinti kompiuterių, planšetinių kompiuterių ir kitų įrenginių naudojimą mokyklose. Ar visi mokiniai turi tinkamą prieigą prie technologijų visą dieną?</w:t>
      </w:r>
    </w:p>
    <w:p w14:paraId="2DB3AE3C" w14:textId="77777777" w:rsidR="008512EE" w:rsidRDefault="008512EE" w:rsidP="008512EE">
      <w:pPr>
        <w:pStyle w:val="Antrat3"/>
        <w:shd w:val="clear" w:color="auto" w:fill="FFFFFF"/>
        <w:spacing w:before="0"/>
        <w:jc w:val="both"/>
        <w:rPr>
          <w:rFonts w:asciiTheme="minorHAnsi" w:eastAsia="Times New Roman" w:hAnsiTheme="minorHAnsi" w:cstheme="minorHAnsi"/>
          <w:color w:val="auto"/>
          <w:sz w:val="22"/>
          <w:szCs w:val="22"/>
          <w:lang w:val="tr-TR" w:eastAsia="tr-TR"/>
        </w:rPr>
      </w:pPr>
      <w:r w:rsidRPr="008512EE">
        <w:rPr>
          <w:rFonts w:asciiTheme="minorHAnsi" w:eastAsia="Times New Roman" w:hAnsiTheme="minorHAnsi" w:cstheme="minorHAnsi"/>
          <w:color w:val="auto"/>
          <w:sz w:val="22"/>
          <w:szCs w:val="22"/>
          <w:lang w:val="tr-TR" w:eastAsia="tr-TR"/>
        </w:rPr>
        <w:t>Mokytojai taip pat turi naudotis technologijomis ir skatinti technologijų naudojimą savo klasėse. Mokyklose, kuriose dauguma mokinių neturi galimybės naudotis technologijomis namuose, reikėtų pasiūlyti papildomų galimybių, pavyzdžiui, atviras kompiuterių klases, vakarinę prieigą prie mokyklų bibliotekų ir popamokinę veiklą, kad būtų galima kompensuoti šį skirtumą.</w:t>
      </w:r>
    </w:p>
    <w:p w14:paraId="0AF27E9D" w14:textId="77777777" w:rsidR="008512EE" w:rsidRDefault="008512EE" w:rsidP="008512EE">
      <w:pPr>
        <w:pStyle w:val="Antrat3"/>
        <w:shd w:val="clear" w:color="auto" w:fill="FFFFFF"/>
        <w:spacing w:before="0"/>
        <w:rPr>
          <w:rFonts w:asciiTheme="minorHAnsi" w:eastAsia="Times New Roman" w:hAnsiTheme="minorHAnsi" w:cstheme="minorHAnsi"/>
          <w:color w:val="auto"/>
          <w:sz w:val="22"/>
          <w:szCs w:val="22"/>
          <w:lang w:val="tr-TR" w:eastAsia="tr-TR"/>
        </w:rPr>
      </w:pPr>
    </w:p>
    <w:p w14:paraId="28C67436" w14:textId="1D66260D" w:rsidR="00C46874" w:rsidRDefault="00F45C72" w:rsidP="00682739">
      <w:pPr>
        <w:pStyle w:val="Antrat3"/>
        <w:shd w:val="clear" w:color="auto" w:fill="FFFFFF"/>
        <w:spacing w:before="0"/>
        <w:rPr>
          <w:rFonts w:asciiTheme="minorHAnsi" w:hAnsiTheme="minorHAnsi" w:cstheme="minorHAnsi"/>
          <w:color w:val="000000" w:themeColor="text1"/>
          <w:sz w:val="22"/>
          <w:szCs w:val="22"/>
        </w:rPr>
      </w:pPr>
      <w:r w:rsidRPr="00F45C72">
        <w:rPr>
          <w:rFonts w:asciiTheme="minorHAnsi" w:hAnsiTheme="minorHAnsi" w:cstheme="minorHAnsi"/>
          <w:color w:val="000000" w:themeColor="text1"/>
          <w:sz w:val="22"/>
          <w:szCs w:val="22"/>
        </w:rPr>
        <w:t>Mokyklos ir rajonai turi žinoti, kad kai kurios šeimos gali neturėti nuolatinės prieigos prie technologijų. Kai informacija apie mokinius teikiama internetu (pvz., per mokinių informacinės sistemos tėvų portalą arba formas interneto svetainėje), turėkite omenyje, kad galbūt ne visi turės galimybę pasiekti informaciją. Pereinant prie internetinių galimybių (pvz., mokinių registracija internetu) gali prireikti kitų galimybių, pavyzdžiui, informacinių kioskų, bendruomenės centrų ar atvirų laboratorijų.</w:t>
      </w:r>
    </w:p>
    <w:p w14:paraId="72CE71F3" w14:textId="77777777" w:rsidR="00F45C72" w:rsidRPr="00F45C72" w:rsidRDefault="00F45C72" w:rsidP="00F45C72"/>
    <w:p w14:paraId="3A184036" w14:textId="77777777" w:rsidR="00150180" w:rsidRPr="00150180" w:rsidRDefault="00150180" w:rsidP="00150180">
      <w:pPr>
        <w:pStyle w:val="Antrat3"/>
        <w:shd w:val="clear" w:color="auto" w:fill="FFFFFF"/>
        <w:rPr>
          <w:rFonts w:asciiTheme="minorHAnsi" w:hAnsiTheme="minorHAnsi" w:cstheme="minorHAnsi"/>
          <w:color w:val="000000" w:themeColor="text1"/>
          <w:sz w:val="22"/>
          <w:szCs w:val="22"/>
        </w:rPr>
      </w:pPr>
      <w:r w:rsidRPr="00150180">
        <w:rPr>
          <w:rFonts w:asciiTheme="minorHAnsi" w:hAnsiTheme="minorHAnsi" w:cstheme="minorHAnsi"/>
          <w:color w:val="000000" w:themeColor="text1"/>
          <w:sz w:val="22"/>
          <w:szCs w:val="22"/>
        </w:rPr>
        <w:t xml:space="preserve">Su skaitmenine prieiga susijusios problemos </w:t>
      </w:r>
    </w:p>
    <w:p w14:paraId="4F642FE2" w14:textId="77777777" w:rsidR="00150180" w:rsidRPr="00150180" w:rsidRDefault="00150180" w:rsidP="00150180">
      <w:pPr>
        <w:pStyle w:val="Antrat3"/>
        <w:shd w:val="clear" w:color="auto" w:fill="FFFFFF"/>
        <w:rPr>
          <w:rFonts w:asciiTheme="minorHAnsi" w:hAnsiTheme="minorHAnsi" w:cstheme="minorHAnsi"/>
          <w:color w:val="000000" w:themeColor="text1"/>
          <w:sz w:val="22"/>
          <w:szCs w:val="22"/>
        </w:rPr>
      </w:pPr>
      <w:r w:rsidRPr="00150180">
        <w:rPr>
          <w:rFonts w:asciiTheme="minorHAnsi" w:hAnsiTheme="minorHAnsi" w:cstheme="minorHAnsi"/>
          <w:color w:val="000000" w:themeColor="text1"/>
          <w:sz w:val="22"/>
          <w:szCs w:val="22"/>
        </w:rPr>
        <w:t xml:space="preserve">Skaitmeninė atskirtis gali būti </w:t>
      </w:r>
      <w:r w:rsidRPr="00150180">
        <w:rPr>
          <w:rFonts w:asciiTheme="minorHAnsi" w:hAnsiTheme="minorHAnsi" w:cstheme="minorHAnsi"/>
          <w:b/>
          <w:color w:val="000000" w:themeColor="text1"/>
          <w:sz w:val="22"/>
          <w:szCs w:val="22"/>
        </w:rPr>
        <w:t>įvairių rūšių</w:t>
      </w:r>
      <w:r w:rsidRPr="00150180">
        <w:rPr>
          <w:rFonts w:asciiTheme="minorHAnsi" w:hAnsiTheme="minorHAnsi" w:cstheme="minorHAnsi"/>
          <w:color w:val="000000" w:themeColor="text1"/>
          <w:sz w:val="22"/>
          <w:szCs w:val="22"/>
        </w:rPr>
        <w:t xml:space="preserve">: </w:t>
      </w:r>
    </w:p>
    <w:p w14:paraId="518DC9E4" w14:textId="77777777" w:rsidR="00150180" w:rsidRPr="00150180" w:rsidRDefault="00150180" w:rsidP="00150180">
      <w:pPr>
        <w:pStyle w:val="Antrat3"/>
        <w:shd w:val="clear" w:color="auto" w:fill="FFFFFF"/>
        <w:rPr>
          <w:rFonts w:asciiTheme="minorHAnsi" w:hAnsiTheme="minorHAnsi" w:cstheme="minorHAnsi"/>
          <w:color w:val="000000" w:themeColor="text1"/>
          <w:sz w:val="22"/>
          <w:szCs w:val="22"/>
        </w:rPr>
      </w:pPr>
      <w:r w:rsidRPr="00150180">
        <w:rPr>
          <w:rFonts w:asciiTheme="minorHAnsi" w:hAnsiTheme="minorHAnsi" w:cstheme="minorHAnsi"/>
          <w:color w:val="000000" w:themeColor="text1"/>
          <w:sz w:val="22"/>
          <w:szCs w:val="22"/>
        </w:rPr>
        <w:t xml:space="preserve">- Socialiniai ir ekonominiai skirtumai </w:t>
      </w:r>
    </w:p>
    <w:p w14:paraId="47871308" w14:textId="77777777" w:rsidR="00150180" w:rsidRPr="00150180" w:rsidRDefault="00150180" w:rsidP="00150180">
      <w:pPr>
        <w:pStyle w:val="Antrat3"/>
        <w:shd w:val="clear" w:color="auto" w:fill="FFFFFF"/>
        <w:rPr>
          <w:rFonts w:asciiTheme="minorHAnsi" w:hAnsiTheme="minorHAnsi" w:cstheme="minorHAnsi"/>
          <w:color w:val="000000" w:themeColor="text1"/>
          <w:sz w:val="22"/>
          <w:szCs w:val="22"/>
        </w:rPr>
      </w:pPr>
      <w:r w:rsidRPr="00150180">
        <w:rPr>
          <w:rFonts w:asciiTheme="minorHAnsi" w:hAnsiTheme="minorHAnsi" w:cstheme="minorHAnsi"/>
          <w:color w:val="000000" w:themeColor="text1"/>
          <w:sz w:val="22"/>
          <w:szCs w:val="22"/>
        </w:rPr>
        <w:t xml:space="preserve">- Infrastruktūra </w:t>
      </w:r>
    </w:p>
    <w:p w14:paraId="23F206A1" w14:textId="77777777" w:rsidR="00150180" w:rsidRPr="00150180" w:rsidRDefault="00150180" w:rsidP="00150180">
      <w:pPr>
        <w:pStyle w:val="Antrat3"/>
        <w:shd w:val="clear" w:color="auto" w:fill="FFFFFF"/>
        <w:rPr>
          <w:rFonts w:asciiTheme="minorHAnsi" w:hAnsiTheme="minorHAnsi" w:cstheme="minorHAnsi"/>
          <w:color w:val="000000" w:themeColor="text1"/>
          <w:sz w:val="22"/>
          <w:szCs w:val="22"/>
        </w:rPr>
      </w:pPr>
      <w:r w:rsidRPr="00150180">
        <w:rPr>
          <w:rFonts w:asciiTheme="minorHAnsi" w:hAnsiTheme="minorHAnsi" w:cstheme="minorHAnsi"/>
          <w:color w:val="000000" w:themeColor="text1"/>
          <w:sz w:val="22"/>
          <w:szCs w:val="22"/>
        </w:rPr>
        <w:t xml:space="preserve">- Turinys </w:t>
      </w:r>
    </w:p>
    <w:p w14:paraId="16F51779" w14:textId="7FCE08BD" w:rsidR="00150180" w:rsidRPr="00150180" w:rsidRDefault="00150180" w:rsidP="00150180">
      <w:pPr>
        <w:pStyle w:val="Antrat3"/>
        <w:shd w:val="clear" w:color="auto" w:fill="FFFFFF"/>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L</w:t>
      </w:r>
      <w:r w:rsidRPr="00150180">
        <w:rPr>
          <w:rFonts w:asciiTheme="minorHAnsi" w:hAnsiTheme="minorHAnsi" w:cstheme="minorHAnsi"/>
          <w:color w:val="000000" w:themeColor="text1"/>
          <w:sz w:val="22"/>
          <w:szCs w:val="22"/>
        </w:rPr>
        <w:t xml:space="preserve">yčių atotrūkis </w:t>
      </w:r>
    </w:p>
    <w:p w14:paraId="53922D49" w14:textId="77777777" w:rsidR="00150180" w:rsidRPr="00150180" w:rsidRDefault="00150180" w:rsidP="00150180">
      <w:pPr>
        <w:pStyle w:val="Antrat3"/>
        <w:shd w:val="clear" w:color="auto" w:fill="FFFFFF"/>
        <w:rPr>
          <w:rFonts w:asciiTheme="minorHAnsi" w:hAnsiTheme="minorHAnsi" w:cstheme="minorHAnsi"/>
          <w:color w:val="000000" w:themeColor="text1"/>
          <w:sz w:val="22"/>
          <w:szCs w:val="22"/>
        </w:rPr>
      </w:pPr>
      <w:r w:rsidRPr="00150180">
        <w:rPr>
          <w:rFonts w:asciiTheme="minorHAnsi" w:hAnsiTheme="minorHAnsi" w:cstheme="minorHAnsi"/>
          <w:color w:val="000000" w:themeColor="text1"/>
          <w:sz w:val="22"/>
          <w:szCs w:val="22"/>
        </w:rPr>
        <w:t xml:space="preserve">- Įgūdžių skirtumai </w:t>
      </w:r>
    </w:p>
    <w:p w14:paraId="27940BA5" w14:textId="29E0296E" w:rsidR="00C46874" w:rsidRDefault="00150180" w:rsidP="00150180">
      <w:pPr>
        <w:pStyle w:val="Antrat3"/>
        <w:shd w:val="clear" w:color="auto" w:fill="FFFFFF"/>
        <w:spacing w:before="0"/>
        <w:rPr>
          <w:rFonts w:asciiTheme="minorHAnsi" w:eastAsia="Microsoft JhengHei" w:hAnsiTheme="minorHAnsi" w:cstheme="minorHAnsi"/>
          <w:b/>
          <w:color w:val="000000" w:themeColor="text1"/>
          <w:sz w:val="22"/>
          <w:szCs w:val="22"/>
        </w:rPr>
      </w:pPr>
      <w:r w:rsidRPr="00150180">
        <w:rPr>
          <w:rFonts w:asciiTheme="minorHAnsi" w:hAnsiTheme="minorHAnsi" w:cstheme="minorHAnsi"/>
          <w:color w:val="000000" w:themeColor="text1"/>
          <w:sz w:val="22"/>
          <w:szCs w:val="22"/>
        </w:rPr>
        <w:t>- Visuotinės prieigos skirtumai</w:t>
      </w:r>
    </w:p>
    <w:p w14:paraId="063756FD" w14:textId="77777777" w:rsidR="00150180" w:rsidRDefault="00150180" w:rsidP="00C46874">
      <w:pPr>
        <w:rPr>
          <w:b/>
        </w:rPr>
      </w:pPr>
    </w:p>
    <w:p w14:paraId="3B3311F2" w14:textId="77777777" w:rsidR="00150180" w:rsidRPr="00150180" w:rsidRDefault="00150180" w:rsidP="00150180">
      <w:pPr>
        <w:rPr>
          <w:b/>
        </w:rPr>
      </w:pPr>
      <w:r w:rsidRPr="00150180">
        <w:rPr>
          <w:b/>
        </w:rPr>
        <w:t xml:space="preserve">Socialinė ir ekonominė atskirtis? </w:t>
      </w:r>
    </w:p>
    <w:p w14:paraId="22212C13" w14:textId="31444B0E" w:rsidR="00C46874" w:rsidRPr="00150180" w:rsidRDefault="00150180" w:rsidP="00150180">
      <w:pPr>
        <w:jc w:val="both"/>
      </w:pPr>
      <w:r w:rsidRPr="00150180">
        <w:t>Atskirtis, susijusi su socialiniais ir ekonominiais veiksniais; supaprastintai - tie, kurie gali sau leisti, ir tie, kurie negali. Skirtumas tarp išsivysčiusių ir besivystančių šalių didėja, nes dažnai žemesnio socialinio ir ekonominio statuso žmonės negali sau leisti naudotis internetu arba prietaisais, kurie galėtų juos prijungti.</w:t>
      </w:r>
    </w:p>
    <w:p w14:paraId="5CC2FAE4" w14:textId="3AEC1AA5" w:rsidR="00C46874" w:rsidRDefault="00C46874" w:rsidP="00C46874"/>
    <w:p w14:paraId="455E1A11" w14:textId="38C3AFBD" w:rsidR="00C46874" w:rsidRDefault="00C46874" w:rsidP="00C46874"/>
    <w:p w14:paraId="0E87A702" w14:textId="20422012" w:rsidR="00C46874" w:rsidRDefault="00150180" w:rsidP="00150180">
      <w:pPr>
        <w:jc w:val="center"/>
      </w:pPr>
      <w:r>
        <w:rPr>
          <w:noProof/>
          <w:lang w:val="en-US"/>
        </w:rPr>
        <w:lastRenderedPageBreak/>
        <w:drawing>
          <wp:inline distT="0" distB="0" distL="0" distR="0" wp14:anchorId="23D51647" wp14:editId="3DB08979">
            <wp:extent cx="4043158" cy="2846614"/>
            <wp:effectExtent l="0" t="0" r="0"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33653" t="41347" r="31779" b="15389"/>
                    <a:stretch/>
                  </pic:blipFill>
                  <pic:spPr bwMode="auto">
                    <a:xfrm>
                      <a:off x="0" y="0"/>
                      <a:ext cx="4054781" cy="2854798"/>
                    </a:xfrm>
                    <a:prstGeom prst="rect">
                      <a:avLst/>
                    </a:prstGeom>
                    <a:ln>
                      <a:noFill/>
                    </a:ln>
                    <a:extLst>
                      <a:ext uri="{53640926-AAD7-44D8-BBD7-CCE9431645EC}">
                        <a14:shadowObscured xmlns:a14="http://schemas.microsoft.com/office/drawing/2010/main"/>
                      </a:ext>
                    </a:extLst>
                  </pic:spPr>
                </pic:pic>
              </a:graphicData>
            </a:graphic>
          </wp:inline>
        </w:drawing>
      </w:r>
    </w:p>
    <w:p w14:paraId="2A0417D7" w14:textId="77777777" w:rsidR="001879FA" w:rsidRPr="001879FA" w:rsidRDefault="001879FA" w:rsidP="001879FA">
      <w:pPr>
        <w:rPr>
          <w:b/>
        </w:rPr>
      </w:pPr>
      <w:r w:rsidRPr="001879FA">
        <w:rPr>
          <w:b/>
        </w:rPr>
        <w:t xml:space="preserve">Infrastruktūros atskirtis? </w:t>
      </w:r>
    </w:p>
    <w:p w14:paraId="4C496E5F" w14:textId="77777777" w:rsidR="001879FA" w:rsidRPr="001879FA" w:rsidRDefault="001879FA" w:rsidP="001879FA">
      <w:pPr>
        <w:jc w:val="both"/>
      </w:pPr>
      <w:r w:rsidRPr="001879FA">
        <w:t>Taip yra tada, kai vietovės ar šalys negali naudotis skaitmenine erdve dėl infrastruktūros trūkumo. Atotrūkis atsiranda tada, kai labiau išsivysčiusios vietovės turi prieigą, o mažiau išsivysčiusios - ne. Pavyzdžiui, Pietų Afrikos Respublika susiduria su problema, kai jos pagrindinė telekomunikacijų bendrovė "Telkom" siūlo tokį duomenų srauto pralaidumą, kurio jos infrastruktūra nepajėgia užtikrinti. Be to, per daug sumažėja apkrova, todėl tam tikros vietovės ištisas valandas lieka tamsoje.</w:t>
      </w:r>
    </w:p>
    <w:p w14:paraId="3C1A19FD" w14:textId="77777777" w:rsidR="001879FA" w:rsidRPr="001879FA" w:rsidRDefault="001879FA" w:rsidP="001879FA">
      <w:pPr>
        <w:rPr>
          <w:b/>
        </w:rPr>
      </w:pPr>
      <w:r w:rsidRPr="001879FA">
        <w:rPr>
          <w:b/>
        </w:rPr>
        <w:t xml:space="preserve">Turinio atotrūkis </w:t>
      </w:r>
    </w:p>
    <w:p w14:paraId="4630E20E" w14:textId="77777777" w:rsidR="001879FA" w:rsidRPr="001879FA" w:rsidRDefault="001879FA" w:rsidP="001879FA">
      <w:pPr>
        <w:jc w:val="both"/>
      </w:pPr>
      <w:r w:rsidRPr="001879FA">
        <w:t>Ši atskirtis atsiranda todėl, kad didžiąją interneto dalį sudaro interneto svetainės ir informacija anglų kalba, o jei vartotojai nesupranta anglų kalbos, jie atsiduria keblioje padėtyje, nes gali suprasti tik nedidelę dalį informacijos, kurią gali pasiekti. Pietų Afrikoje yra daug žmonių, gyvenančių kaimo vietovėse ir neoficialiose gyvenvietėse, kurie nėra taip gerai susipažinę su anglų kalba kaip kiti, todėl skaitymas ir supratimas gali būti didelė problema.</w:t>
      </w:r>
    </w:p>
    <w:p w14:paraId="7B1E76BD" w14:textId="77777777" w:rsidR="001879FA" w:rsidRDefault="001879FA" w:rsidP="001879FA">
      <w:pPr>
        <w:rPr>
          <w:b/>
        </w:rPr>
      </w:pPr>
    </w:p>
    <w:p w14:paraId="4ABC1EC2" w14:textId="77777777" w:rsidR="001879FA" w:rsidRDefault="001879FA" w:rsidP="001879FA">
      <w:pPr>
        <w:rPr>
          <w:b/>
        </w:rPr>
      </w:pPr>
    </w:p>
    <w:p w14:paraId="231E6BA5" w14:textId="77777777" w:rsidR="001879FA" w:rsidRDefault="001879FA" w:rsidP="001879FA">
      <w:pPr>
        <w:rPr>
          <w:b/>
        </w:rPr>
      </w:pPr>
    </w:p>
    <w:p w14:paraId="651D3B83" w14:textId="77777777" w:rsidR="001879FA" w:rsidRDefault="001879FA" w:rsidP="001879FA">
      <w:pPr>
        <w:rPr>
          <w:b/>
        </w:rPr>
      </w:pPr>
    </w:p>
    <w:p w14:paraId="48C4CC11" w14:textId="77777777" w:rsidR="001879FA" w:rsidRDefault="001879FA" w:rsidP="001879FA">
      <w:pPr>
        <w:rPr>
          <w:b/>
        </w:rPr>
      </w:pPr>
    </w:p>
    <w:p w14:paraId="5C7BE782" w14:textId="77777777" w:rsidR="001879FA" w:rsidRDefault="001879FA" w:rsidP="001879FA">
      <w:pPr>
        <w:rPr>
          <w:b/>
        </w:rPr>
      </w:pPr>
    </w:p>
    <w:p w14:paraId="347BA41D" w14:textId="77777777" w:rsidR="001879FA" w:rsidRDefault="001879FA" w:rsidP="001879FA">
      <w:pPr>
        <w:rPr>
          <w:b/>
        </w:rPr>
      </w:pPr>
    </w:p>
    <w:p w14:paraId="54B21C48" w14:textId="77777777" w:rsidR="001879FA" w:rsidRDefault="001879FA" w:rsidP="001879FA">
      <w:pPr>
        <w:rPr>
          <w:b/>
        </w:rPr>
      </w:pPr>
    </w:p>
    <w:p w14:paraId="5998C320" w14:textId="77777777" w:rsidR="001879FA" w:rsidRDefault="001879FA" w:rsidP="001879FA">
      <w:pPr>
        <w:rPr>
          <w:b/>
        </w:rPr>
      </w:pPr>
    </w:p>
    <w:p w14:paraId="69AD0C62" w14:textId="77777777" w:rsidR="001879FA" w:rsidRPr="001879FA" w:rsidRDefault="001879FA" w:rsidP="001879FA">
      <w:pPr>
        <w:rPr>
          <w:b/>
        </w:rPr>
      </w:pPr>
      <w:r w:rsidRPr="001879FA">
        <w:rPr>
          <w:b/>
        </w:rPr>
        <w:lastRenderedPageBreak/>
        <w:t>Lyčių skirtumai</w:t>
      </w:r>
    </w:p>
    <w:p w14:paraId="2EC0EC09" w14:textId="77777777" w:rsidR="001879FA" w:rsidRPr="001879FA" w:rsidRDefault="001879FA" w:rsidP="001879FA">
      <w:pPr>
        <w:jc w:val="both"/>
      </w:pPr>
      <w:r w:rsidRPr="001879FA">
        <w:t>Tai vyksta tose srityse, kur su moterimis nėra elgiamasi ir jos nėra ugdomos taip gerai kaip vyrai, todėl jos negali naudotis skaitmeniniais prietaisais ir platformomis. Išsivysčiusiose šalyse lyčių skirtumai paprastai būna mažesni, nes vyriausybės remia moterų švietimą ir galimybes dirbti skaitmeninėje aplinkoje. Pietų Afrikos Respublikoje susiduriama su problema, nes moterys paprastai didžiąją gyvenimo dalį praleidžia kaimo vietovėse arba miestų pakraščiuose, kur skaitmeninė infrastruktūra nėra taip išvystyta, kaip turėtų būti. Kita vertus, yra nemažai moterų, kurios turi skaitmeninį raštingumą ir dirba bei gyvena skaitmeninėje aplinkoje.</w:t>
      </w:r>
    </w:p>
    <w:p w14:paraId="3A2BE658" w14:textId="77777777" w:rsidR="001879FA" w:rsidRPr="001879FA" w:rsidRDefault="001879FA" w:rsidP="001879FA">
      <w:pPr>
        <w:rPr>
          <w:b/>
        </w:rPr>
      </w:pPr>
      <w:r w:rsidRPr="001879FA">
        <w:rPr>
          <w:b/>
        </w:rPr>
        <w:t>Įgūdžių atskirtis.</w:t>
      </w:r>
    </w:p>
    <w:p w14:paraId="29A98452" w14:textId="413085FA" w:rsidR="001879FA" w:rsidRPr="001879FA" w:rsidRDefault="001879FA" w:rsidP="001879FA">
      <w:pPr>
        <w:pStyle w:val="Antrat3"/>
        <w:shd w:val="clear" w:color="auto" w:fill="FFFFFF"/>
        <w:spacing w:before="0"/>
        <w:jc w:val="both"/>
        <w:rPr>
          <w:rFonts w:asciiTheme="minorHAnsi" w:eastAsia="Microsoft JhengHei" w:hAnsiTheme="minorHAnsi" w:cstheme="minorHAnsi"/>
          <w:color w:val="000000" w:themeColor="text1"/>
          <w:sz w:val="22"/>
          <w:szCs w:val="22"/>
        </w:rPr>
      </w:pPr>
      <w:r w:rsidRPr="001879FA">
        <w:rPr>
          <w:b/>
        </w:rPr>
        <w:t xml:space="preserve"> </w:t>
      </w:r>
      <w:r w:rsidRPr="001879FA">
        <w:rPr>
          <w:rFonts w:asciiTheme="minorHAnsi" w:hAnsiTheme="minorHAnsi" w:cstheme="minorHAnsi"/>
          <w:color w:val="auto"/>
          <w:sz w:val="22"/>
          <w:szCs w:val="22"/>
        </w:rPr>
        <w:t>Ji pasireiškia tais atvejais, kai asmenys nėra visiškai kompiuteriškai ir skaitmeniškai raštingi. Įgūdžių atotrūkis yra didesnės problemos simptomas, kai asmenys neturi prieigos prie šių skaitmeninių prietaisų, kad galėtų mokytis.</w:t>
      </w:r>
      <w:r w:rsidRPr="001879FA">
        <w:rPr>
          <w:rFonts w:asciiTheme="minorHAnsi" w:hAnsiTheme="minorHAnsi" w:cstheme="minorHAnsi"/>
          <w:noProof/>
          <w:sz w:val="22"/>
          <w:szCs w:val="22"/>
          <w:lang w:val="en-US"/>
        </w:rPr>
        <w:drawing>
          <wp:anchor distT="0" distB="0" distL="114300" distR="114300" simplePos="0" relativeHeight="251665920" behindDoc="1" locked="0" layoutInCell="1" allowOverlap="1" wp14:anchorId="43CB1928" wp14:editId="3896B303">
            <wp:simplePos x="0" y="0"/>
            <wp:positionH relativeFrom="column">
              <wp:posOffset>-16510</wp:posOffset>
            </wp:positionH>
            <wp:positionV relativeFrom="paragraph">
              <wp:posOffset>213451</wp:posOffset>
            </wp:positionV>
            <wp:extent cx="2323465" cy="1306830"/>
            <wp:effectExtent l="0" t="0" r="635" b="7620"/>
            <wp:wrapThrough wrapText="bothSides">
              <wp:wrapPolygon edited="0">
                <wp:start x="0" y="0"/>
                <wp:lineTo x="0" y="21411"/>
                <wp:lineTo x="21429" y="21411"/>
                <wp:lineTo x="21429" y="0"/>
                <wp:lineTo x="0" y="0"/>
              </wp:wrapPolygon>
            </wp:wrapThrough>
            <wp:docPr id="22" name="Resim 22" descr="https://expatnomore.files.wordpress.com/2014/06/x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expatnomore.files.wordpress.com/2014/06/xlarge.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23465" cy="13068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2A43F9A" w14:textId="77777777" w:rsidR="001879FA" w:rsidRDefault="001879FA" w:rsidP="00682739">
      <w:pPr>
        <w:pStyle w:val="Antrat3"/>
        <w:shd w:val="clear" w:color="auto" w:fill="FFFFFF"/>
        <w:spacing w:before="0"/>
        <w:rPr>
          <w:rFonts w:asciiTheme="minorHAnsi" w:eastAsia="Microsoft JhengHei" w:hAnsiTheme="minorHAnsi" w:cstheme="minorHAnsi"/>
          <w:b/>
          <w:color w:val="000000" w:themeColor="text1"/>
          <w:sz w:val="22"/>
          <w:szCs w:val="22"/>
        </w:rPr>
      </w:pPr>
    </w:p>
    <w:p w14:paraId="1C724AAC" w14:textId="77777777" w:rsidR="001879FA" w:rsidRDefault="001879FA" w:rsidP="00682739">
      <w:pPr>
        <w:pStyle w:val="Antrat3"/>
        <w:shd w:val="clear" w:color="auto" w:fill="FFFFFF"/>
        <w:spacing w:before="0"/>
        <w:rPr>
          <w:rFonts w:asciiTheme="minorHAnsi" w:eastAsia="Microsoft JhengHei" w:hAnsiTheme="minorHAnsi" w:cstheme="minorHAnsi"/>
          <w:b/>
          <w:color w:val="000000" w:themeColor="text1"/>
          <w:sz w:val="22"/>
          <w:szCs w:val="22"/>
        </w:rPr>
      </w:pPr>
    </w:p>
    <w:p w14:paraId="1AB37BB7" w14:textId="77777777" w:rsidR="001879FA" w:rsidRDefault="001879FA" w:rsidP="00682739">
      <w:pPr>
        <w:pStyle w:val="Antrat3"/>
        <w:shd w:val="clear" w:color="auto" w:fill="FFFFFF"/>
        <w:spacing w:before="0"/>
        <w:rPr>
          <w:rFonts w:asciiTheme="minorHAnsi" w:eastAsia="Microsoft JhengHei" w:hAnsiTheme="minorHAnsi" w:cstheme="minorHAnsi"/>
          <w:b/>
          <w:color w:val="000000" w:themeColor="text1"/>
          <w:sz w:val="22"/>
          <w:szCs w:val="22"/>
        </w:rPr>
      </w:pPr>
    </w:p>
    <w:p w14:paraId="2B69DB0E" w14:textId="77777777" w:rsidR="001879FA" w:rsidRDefault="001879FA" w:rsidP="00682739">
      <w:pPr>
        <w:pStyle w:val="Antrat3"/>
        <w:shd w:val="clear" w:color="auto" w:fill="FFFFFF"/>
        <w:spacing w:before="0"/>
        <w:rPr>
          <w:rFonts w:asciiTheme="minorHAnsi" w:eastAsia="Microsoft JhengHei" w:hAnsiTheme="minorHAnsi" w:cstheme="minorHAnsi"/>
          <w:b/>
          <w:color w:val="000000" w:themeColor="text1"/>
          <w:sz w:val="22"/>
          <w:szCs w:val="22"/>
        </w:rPr>
      </w:pPr>
    </w:p>
    <w:p w14:paraId="1C512AE8" w14:textId="77777777" w:rsidR="005710FE" w:rsidRPr="005710FE" w:rsidRDefault="005710FE" w:rsidP="005710FE">
      <w:pPr>
        <w:pStyle w:val="prastasiniatinklio"/>
        <w:shd w:val="clear" w:color="auto" w:fill="FEFEFE"/>
        <w:rPr>
          <w:rFonts w:asciiTheme="minorHAnsi" w:eastAsia="Microsoft JhengHei" w:hAnsiTheme="minorHAnsi" w:cstheme="minorHAnsi"/>
          <w:b/>
          <w:color w:val="000000" w:themeColor="text1"/>
          <w:sz w:val="22"/>
          <w:szCs w:val="22"/>
          <w:lang w:val="it-IT" w:eastAsia="en-US"/>
        </w:rPr>
      </w:pPr>
      <w:r w:rsidRPr="005710FE">
        <w:rPr>
          <w:rFonts w:asciiTheme="minorHAnsi" w:eastAsia="Microsoft JhengHei" w:hAnsiTheme="minorHAnsi" w:cstheme="minorHAnsi"/>
          <w:b/>
          <w:color w:val="000000" w:themeColor="text1"/>
          <w:sz w:val="22"/>
          <w:szCs w:val="22"/>
          <w:lang w:val="it-IT" w:eastAsia="en-US"/>
        </w:rPr>
        <w:t>Sprendimas</w:t>
      </w:r>
    </w:p>
    <w:p w14:paraId="70E7C4D8" w14:textId="77777777" w:rsidR="005710FE" w:rsidRPr="005710FE" w:rsidRDefault="005710FE" w:rsidP="005710FE">
      <w:pPr>
        <w:pStyle w:val="prastasiniatinklio"/>
        <w:shd w:val="clear" w:color="auto" w:fill="FEFEFE"/>
        <w:rPr>
          <w:rFonts w:asciiTheme="minorHAnsi" w:eastAsia="Microsoft JhengHei" w:hAnsiTheme="minorHAnsi" w:cstheme="minorHAnsi"/>
          <w:b/>
          <w:color w:val="000000" w:themeColor="text1"/>
          <w:sz w:val="22"/>
          <w:szCs w:val="22"/>
          <w:lang w:val="it-IT" w:eastAsia="en-US"/>
        </w:rPr>
      </w:pPr>
    </w:p>
    <w:p w14:paraId="06778603" w14:textId="77777777" w:rsidR="005710FE" w:rsidRPr="005710FE" w:rsidRDefault="005710FE" w:rsidP="005710FE">
      <w:pPr>
        <w:pStyle w:val="prastasiniatinklio"/>
        <w:shd w:val="clear" w:color="auto" w:fill="FEFEFE"/>
        <w:rPr>
          <w:rFonts w:asciiTheme="minorHAnsi" w:eastAsia="Microsoft JhengHei" w:hAnsiTheme="minorHAnsi" w:cstheme="minorHAnsi"/>
          <w:b/>
          <w:color w:val="000000" w:themeColor="text1"/>
          <w:sz w:val="22"/>
          <w:szCs w:val="22"/>
          <w:lang w:val="it-IT" w:eastAsia="en-US"/>
        </w:rPr>
      </w:pPr>
      <w:r w:rsidRPr="005710FE">
        <w:rPr>
          <w:rFonts w:asciiTheme="minorHAnsi" w:eastAsia="Microsoft JhengHei" w:hAnsiTheme="minorHAnsi" w:cstheme="minorHAnsi"/>
          <w:b/>
          <w:color w:val="000000" w:themeColor="text1"/>
          <w:sz w:val="22"/>
          <w:szCs w:val="22"/>
          <w:lang w:val="it-IT" w:eastAsia="en-US"/>
        </w:rPr>
        <w:t xml:space="preserve">Vienoda prieiga prie išteklių </w:t>
      </w:r>
    </w:p>
    <w:p w14:paraId="325CD82A" w14:textId="77777777" w:rsidR="005710FE" w:rsidRPr="005710FE" w:rsidRDefault="005710FE" w:rsidP="005710FE">
      <w:pPr>
        <w:pStyle w:val="prastasiniatinklio"/>
        <w:shd w:val="clear" w:color="auto" w:fill="FEFEFE"/>
        <w:jc w:val="both"/>
        <w:rPr>
          <w:rFonts w:asciiTheme="minorHAnsi" w:eastAsia="Microsoft JhengHei" w:hAnsiTheme="minorHAnsi" w:cstheme="minorHAnsi"/>
          <w:color w:val="000000" w:themeColor="text1"/>
          <w:sz w:val="22"/>
          <w:szCs w:val="22"/>
          <w:lang w:val="it-IT" w:eastAsia="en-US"/>
        </w:rPr>
      </w:pPr>
      <w:r w:rsidRPr="005710FE">
        <w:rPr>
          <w:rFonts w:asciiTheme="minorHAnsi" w:eastAsia="Microsoft JhengHei" w:hAnsiTheme="minorHAnsi" w:cstheme="minorHAnsi"/>
          <w:color w:val="000000" w:themeColor="text1"/>
          <w:sz w:val="22"/>
          <w:szCs w:val="22"/>
          <w:lang w:val="it-IT" w:eastAsia="en-US"/>
        </w:rPr>
        <w:t xml:space="preserve">Dar viena priežastis, kodėl skaitmeninis prieinamumas svarbus švietimui, yra ta, kad jis padeda užtikrinti vienodą prieigą prie išteklių. Tai gali būti ypač svarbu tais atvejais, kai mokinių prašoma naudotis internetiniais ištekliais, kad gautų informacijos ar atliktų veiklą už klasės ribų. </w:t>
      </w:r>
    </w:p>
    <w:p w14:paraId="21F60589" w14:textId="2EDD8A24" w:rsidR="003E0FB2" w:rsidRPr="005710FE" w:rsidRDefault="005710FE" w:rsidP="005710FE">
      <w:pPr>
        <w:pStyle w:val="prastasiniatinklio"/>
        <w:shd w:val="clear" w:color="auto" w:fill="FEFEFE"/>
        <w:jc w:val="both"/>
        <w:rPr>
          <w:rFonts w:asciiTheme="minorHAnsi" w:hAnsiTheme="minorHAnsi"/>
          <w:sz w:val="22"/>
          <w:szCs w:val="22"/>
        </w:rPr>
      </w:pPr>
      <w:r w:rsidRPr="005710FE">
        <w:rPr>
          <w:rFonts w:asciiTheme="minorHAnsi" w:eastAsia="Microsoft JhengHei" w:hAnsiTheme="minorHAnsi" w:cstheme="minorHAnsi"/>
          <w:color w:val="000000" w:themeColor="text1"/>
          <w:sz w:val="22"/>
          <w:szCs w:val="22"/>
          <w:lang w:val="it-IT" w:eastAsia="en-US"/>
        </w:rPr>
        <w:t>Turinio kūrėjams yra metodų, kurie gali padėti užtikrinti, kad visi turėtų vienodą prieigą prie išteklių. Pavyzdžiui, turinys gali būti įkeliamas keliais formatais, įskaitant tekstą, garsą ir vaizdo įrašus, o tai gali padėti prisitaikyti prie žmonių, turinčių įvairią negalią ar sutrikimų. Vaizdinis turinys gali būti specialiai sukurtas atsižvelgiant, pavyzdžiui, į spalvinį aklumą, o rašytinis turinys gali būti kuriamas atsižvelgiant į tokias problemas kaip disleksija.</w:t>
      </w:r>
    </w:p>
    <w:p w14:paraId="7B2531F9" w14:textId="23F7E0E5" w:rsidR="0075148A" w:rsidRDefault="0075148A" w:rsidP="0075148A">
      <w:pPr>
        <w:pStyle w:val="prastasiniatinklio"/>
        <w:shd w:val="clear" w:color="auto" w:fill="FEFEFE"/>
        <w:rPr>
          <w:rFonts w:asciiTheme="minorHAnsi" w:hAnsiTheme="minorHAnsi"/>
          <w:sz w:val="22"/>
          <w:szCs w:val="22"/>
        </w:rPr>
      </w:pPr>
      <w:r w:rsidRPr="0075148A">
        <w:rPr>
          <w:rFonts w:asciiTheme="minorHAnsi" w:hAnsiTheme="minorHAnsi"/>
          <w:sz w:val="22"/>
          <w:szCs w:val="22"/>
        </w:rPr>
        <w:t>.</w:t>
      </w:r>
    </w:p>
    <w:p w14:paraId="6D3C7686" w14:textId="6081FF7A" w:rsidR="00DD2288" w:rsidRDefault="005710FE" w:rsidP="0075148A">
      <w:pPr>
        <w:pStyle w:val="prastasiniatinklio"/>
        <w:shd w:val="clear" w:color="auto" w:fill="FEFEFE"/>
        <w:rPr>
          <w:rFonts w:asciiTheme="minorHAnsi" w:hAnsiTheme="minorHAnsi"/>
          <w:sz w:val="22"/>
          <w:szCs w:val="22"/>
        </w:rPr>
      </w:pPr>
      <w:r>
        <w:rPr>
          <w:noProof/>
          <w:lang w:val="en-US" w:eastAsia="en-US"/>
        </w:rPr>
        <w:drawing>
          <wp:anchor distT="0" distB="0" distL="114300" distR="114300" simplePos="0" relativeHeight="251656704" behindDoc="1" locked="0" layoutInCell="1" allowOverlap="1" wp14:anchorId="2B01AEAE" wp14:editId="085E3B95">
            <wp:simplePos x="0" y="0"/>
            <wp:positionH relativeFrom="column">
              <wp:posOffset>1297487</wp:posOffset>
            </wp:positionH>
            <wp:positionV relativeFrom="paragraph">
              <wp:posOffset>130810</wp:posOffset>
            </wp:positionV>
            <wp:extent cx="4286250" cy="1953260"/>
            <wp:effectExtent l="0" t="0" r="0" b="8890"/>
            <wp:wrapTight wrapText="bothSides">
              <wp:wrapPolygon edited="0">
                <wp:start x="0" y="0"/>
                <wp:lineTo x="0" y="21488"/>
                <wp:lineTo x="21504" y="21488"/>
                <wp:lineTo x="21504" y="0"/>
                <wp:lineTo x="0" y="0"/>
              </wp:wrapPolygon>
            </wp:wrapTight>
            <wp:docPr id="18" name="Resim 18" descr="https://onlinepublichealth.gwu.edu/wp-content/uploads/sites/47/2020/11/Whats_the_Difference_Between_Equity_and_Equality_he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onlinepublichealth.gwu.edu/wp-content/uploads/sites/47/2020/11/Whats_the_Difference_Between_Equity_and_Equality_hero.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86250" cy="19532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550CCD" w14:textId="75D90144" w:rsidR="00DD2288" w:rsidRDefault="00DD2288" w:rsidP="0075148A">
      <w:pPr>
        <w:pStyle w:val="prastasiniatinklio"/>
        <w:shd w:val="clear" w:color="auto" w:fill="FEFEFE"/>
        <w:rPr>
          <w:rFonts w:asciiTheme="minorHAnsi" w:hAnsiTheme="minorHAnsi"/>
          <w:sz w:val="22"/>
          <w:szCs w:val="22"/>
        </w:rPr>
      </w:pPr>
    </w:p>
    <w:p w14:paraId="21128404" w14:textId="5E5F6019" w:rsidR="00DD2288" w:rsidRDefault="00DD2288" w:rsidP="0075148A">
      <w:pPr>
        <w:pStyle w:val="prastasiniatinklio"/>
        <w:shd w:val="clear" w:color="auto" w:fill="FEFEFE"/>
        <w:rPr>
          <w:rFonts w:asciiTheme="minorHAnsi" w:hAnsiTheme="minorHAnsi"/>
          <w:sz w:val="22"/>
          <w:szCs w:val="22"/>
        </w:rPr>
      </w:pPr>
    </w:p>
    <w:p w14:paraId="0BF68656" w14:textId="0B8C5043" w:rsidR="00DD2288" w:rsidRDefault="00DD2288" w:rsidP="0075148A">
      <w:pPr>
        <w:pStyle w:val="prastasiniatinklio"/>
        <w:shd w:val="clear" w:color="auto" w:fill="FEFEFE"/>
        <w:rPr>
          <w:rFonts w:asciiTheme="minorHAnsi" w:hAnsiTheme="minorHAnsi"/>
          <w:sz w:val="22"/>
          <w:szCs w:val="22"/>
        </w:rPr>
      </w:pPr>
    </w:p>
    <w:p w14:paraId="23DD3281" w14:textId="77777777" w:rsidR="005710FE" w:rsidRDefault="005710FE" w:rsidP="00682739">
      <w:pPr>
        <w:pStyle w:val="Antrat3"/>
        <w:shd w:val="clear" w:color="auto" w:fill="FFFFFF"/>
        <w:spacing w:before="0"/>
        <w:rPr>
          <w:rFonts w:asciiTheme="minorHAnsi" w:eastAsia="Times New Roman" w:hAnsiTheme="minorHAnsi" w:cs="Times New Roman"/>
          <w:color w:val="auto"/>
          <w:sz w:val="22"/>
          <w:szCs w:val="22"/>
          <w:lang w:val="tr-TR" w:eastAsia="tr-TR"/>
        </w:rPr>
      </w:pPr>
    </w:p>
    <w:p w14:paraId="1C52DEE9" w14:textId="77777777" w:rsidR="005710FE" w:rsidRPr="005710FE" w:rsidRDefault="005710FE" w:rsidP="005710FE">
      <w:pPr>
        <w:pStyle w:val="prastasiniatinklio"/>
        <w:shd w:val="clear" w:color="auto" w:fill="FFFFFF"/>
        <w:spacing w:after="0"/>
        <w:rPr>
          <w:rFonts w:asciiTheme="minorHAnsi" w:eastAsia="Microsoft JhengHei" w:hAnsiTheme="minorHAnsi" w:cstheme="minorHAnsi"/>
          <w:b/>
          <w:color w:val="222222"/>
          <w:sz w:val="22"/>
          <w:szCs w:val="22"/>
          <w:lang w:val="it-IT" w:eastAsia="en-US"/>
        </w:rPr>
      </w:pPr>
      <w:r w:rsidRPr="005710FE">
        <w:rPr>
          <w:rFonts w:asciiTheme="minorHAnsi" w:eastAsia="Microsoft JhengHei" w:hAnsiTheme="minorHAnsi" w:cstheme="minorHAnsi"/>
          <w:b/>
          <w:color w:val="222222"/>
          <w:sz w:val="22"/>
          <w:szCs w:val="22"/>
          <w:lang w:val="it-IT" w:eastAsia="en-US"/>
        </w:rPr>
        <w:lastRenderedPageBreak/>
        <w:t xml:space="preserve">Švietimo technologijų naudojimas </w:t>
      </w:r>
    </w:p>
    <w:p w14:paraId="323E562E" w14:textId="77777777" w:rsidR="005710FE" w:rsidRPr="005710FE" w:rsidRDefault="005710FE" w:rsidP="005710FE">
      <w:pPr>
        <w:pStyle w:val="prastasiniatinklio"/>
        <w:shd w:val="clear" w:color="auto" w:fill="FFFFFF"/>
        <w:spacing w:after="0"/>
        <w:jc w:val="both"/>
        <w:rPr>
          <w:rFonts w:asciiTheme="minorHAnsi" w:eastAsia="Microsoft JhengHei" w:hAnsiTheme="minorHAnsi" w:cstheme="minorHAnsi"/>
          <w:color w:val="222222"/>
          <w:sz w:val="22"/>
          <w:szCs w:val="22"/>
          <w:lang w:val="it-IT" w:eastAsia="en-US"/>
        </w:rPr>
      </w:pPr>
      <w:r w:rsidRPr="005710FE">
        <w:rPr>
          <w:rFonts w:asciiTheme="minorHAnsi" w:eastAsia="Microsoft JhengHei" w:hAnsiTheme="minorHAnsi" w:cstheme="minorHAnsi"/>
          <w:color w:val="222222"/>
          <w:sz w:val="22"/>
          <w:szCs w:val="22"/>
          <w:lang w:val="it-IT" w:eastAsia="en-US"/>
        </w:rPr>
        <w:t xml:space="preserve">Edukacinės technologijos, arba EdTech, padeda tiek mokytojams, tiek mokiniams, ir yra daugybė EdTech rūšių, kurios susijusios su skaitmeninio prieinamumo tema. Pagrindiniai pavyzdžiai - staliniai ir nešiojamieji kompiuteriai, interaktyviosios lentos, projektoriai, planšetiniai kompiuteriai, išmanieji telefonai ir panašūs įrenginiai. </w:t>
      </w:r>
    </w:p>
    <w:p w14:paraId="1C7CEBC5" w14:textId="77777777" w:rsidR="005710FE" w:rsidRPr="005710FE" w:rsidRDefault="005710FE" w:rsidP="005710FE">
      <w:pPr>
        <w:pStyle w:val="prastasiniatinklio"/>
        <w:shd w:val="clear" w:color="auto" w:fill="FFFFFF"/>
        <w:spacing w:after="0"/>
        <w:jc w:val="both"/>
        <w:rPr>
          <w:rFonts w:asciiTheme="minorHAnsi" w:eastAsia="Microsoft JhengHei" w:hAnsiTheme="minorHAnsi" w:cstheme="minorHAnsi"/>
          <w:color w:val="222222"/>
          <w:sz w:val="22"/>
          <w:szCs w:val="22"/>
          <w:lang w:val="it-IT" w:eastAsia="en-US"/>
        </w:rPr>
      </w:pPr>
      <w:r w:rsidRPr="005710FE">
        <w:rPr>
          <w:rFonts w:asciiTheme="minorHAnsi" w:eastAsia="Microsoft JhengHei" w:hAnsiTheme="minorHAnsi" w:cstheme="minorHAnsi"/>
          <w:color w:val="222222"/>
          <w:sz w:val="22"/>
          <w:szCs w:val="22"/>
          <w:lang w:val="it-IT" w:eastAsia="en-US"/>
        </w:rPr>
        <w:t xml:space="preserve">Edukacinių technologijų naudojimas gali padėti mokiniams efektyviau atlikti darbo užduotis, geriau suprasti, ko jie mokosi, bendrauti ir bendradarbiauti su kitais. Be to, edukacinės technologijos gali padėti pedagogams prisitaikyti prie skirtingų mokymosi stilių ir panaikinti fizines ar geografines kliūtis. </w:t>
      </w:r>
    </w:p>
    <w:p w14:paraId="54FF0999" w14:textId="5B6E5132" w:rsidR="007D6AAF" w:rsidRPr="005710FE" w:rsidRDefault="005710FE" w:rsidP="005710FE">
      <w:pPr>
        <w:pStyle w:val="prastasiniatinklio"/>
        <w:shd w:val="clear" w:color="auto" w:fill="FFFFFF"/>
        <w:spacing w:before="0" w:after="0"/>
        <w:jc w:val="both"/>
        <w:rPr>
          <w:rFonts w:asciiTheme="minorHAnsi" w:eastAsia="Microsoft JhengHei" w:hAnsiTheme="minorHAnsi" w:cstheme="minorHAnsi"/>
          <w:color w:val="222222"/>
          <w:sz w:val="22"/>
          <w:szCs w:val="22"/>
        </w:rPr>
      </w:pPr>
      <w:r w:rsidRPr="005710FE">
        <w:rPr>
          <w:rFonts w:asciiTheme="minorHAnsi" w:eastAsia="Microsoft JhengHei" w:hAnsiTheme="minorHAnsi" w:cstheme="minorHAnsi"/>
          <w:color w:val="222222"/>
          <w:sz w:val="22"/>
          <w:szCs w:val="22"/>
          <w:lang w:val="it-IT" w:eastAsia="en-US"/>
        </w:rPr>
        <w:t>Skaitmeninis prieinamumas yra labai svarbus siekiant užtikrinti, kad visi mokiniai turėtų galimybę naudotis tomis pačiomis technologijomis kaip ir kiti. Žinoma, tai, savo ruožtu, svarbu siekiant užtikrinti, kad mokiniai, turintys sutrikimų ar sudėtingesnių poreikių, nebūtų nesąžiningai nuskriausti. Jei nebūtų aiškiai orientuojamasi į skaitmeninio prieinamumo užtikrinimą, sveiki</w:t>
      </w:r>
      <w:r w:rsidR="00D06D2C">
        <w:rPr>
          <w:rFonts w:asciiTheme="minorHAnsi" w:eastAsia="Microsoft JhengHei" w:hAnsiTheme="minorHAnsi" w:cstheme="minorHAnsi"/>
          <w:color w:val="222222"/>
          <w:sz w:val="22"/>
          <w:szCs w:val="22"/>
          <w:lang w:val="it-IT" w:eastAsia="en-US"/>
        </w:rPr>
        <w:t>eji</w:t>
      </w:r>
      <w:r w:rsidRPr="005710FE">
        <w:rPr>
          <w:rFonts w:asciiTheme="minorHAnsi" w:eastAsia="Microsoft JhengHei" w:hAnsiTheme="minorHAnsi" w:cstheme="minorHAnsi"/>
          <w:color w:val="222222"/>
          <w:sz w:val="22"/>
          <w:szCs w:val="22"/>
          <w:lang w:val="it-IT" w:eastAsia="en-US"/>
        </w:rPr>
        <w:t xml:space="preserve"> </w:t>
      </w:r>
      <w:r>
        <w:rPr>
          <w:rFonts w:asciiTheme="minorHAnsi" w:eastAsia="Microsoft JhengHei" w:hAnsiTheme="minorHAnsi" w:cstheme="minorHAnsi"/>
          <w:color w:val="222222"/>
          <w:sz w:val="22"/>
          <w:szCs w:val="22"/>
          <w:lang w:val="it-IT" w:eastAsia="en-US"/>
        </w:rPr>
        <w:t>mokini</w:t>
      </w:r>
      <w:r w:rsidRPr="005710FE">
        <w:rPr>
          <w:rFonts w:asciiTheme="minorHAnsi" w:eastAsia="Microsoft JhengHei" w:hAnsiTheme="minorHAnsi" w:cstheme="minorHAnsi"/>
          <w:color w:val="222222"/>
          <w:sz w:val="22"/>
          <w:szCs w:val="22"/>
          <w:lang w:val="it-IT" w:eastAsia="en-US"/>
        </w:rPr>
        <w:t>ai potencialiai galėtų turėti prieigą prie papildomų priemonių, kuriomis neįgalūs studentai negalėtų veiksmingai naudotis.</w:t>
      </w:r>
    </w:p>
    <w:p w14:paraId="4A1FE341" w14:textId="77777777" w:rsidR="00CF54F6" w:rsidRPr="00CB5485" w:rsidRDefault="00CF54F6" w:rsidP="00CF54F6">
      <w:pPr>
        <w:spacing w:after="0" w:line="240" w:lineRule="auto"/>
        <w:rPr>
          <w:rFonts w:asciiTheme="minorHAnsi" w:eastAsia="Times New Roman" w:hAnsiTheme="minorHAnsi" w:cstheme="minorHAnsi"/>
          <w:b/>
          <w:lang w:val="tr-TR" w:eastAsia="tr-TR"/>
        </w:rPr>
      </w:pPr>
      <w:r w:rsidRPr="00CB5485">
        <w:rPr>
          <w:rFonts w:asciiTheme="minorHAnsi" w:eastAsia="Times New Roman" w:hAnsiTheme="minorHAnsi" w:cstheme="minorHAnsi"/>
          <w:b/>
          <w:lang w:val="tr-TR" w:eastAsia="tr-TR"/>
        </w:rPr>
        <w:t xml:space="preserve">Diskusija </w:t>
      </w:r>
    </w:p>
    <w:p w14:paraId="445E00E4" w14:textId="77777777" w:rsidR="00CF54F6" w:rsidRPr="00CB5485" w:rsidRDefault="00CF54F6" w:rsidP="00CF54F6">
      <w:pPr>
        <w:spacing w:after="0" w:line="240" w:lineRule="auto"/>
        <w:rPr>
          <w:rFonts w:asciiTheme="minorHAnsi" w:eastAsia="Times New Roman" w:hAnsiTheme="minorHAnsi" w:cstheme="minorHAnsi"/>
          <w:b/>
          <w:lang w:val="tr-TR" w:eastAsia="tr-TR"/>
        </w:rPr>
      </w:pPr>
    </w:p>
    <w:p w14:paraId="65550138" w14:textId="77777777" w:rsidR="00CF54F6" w:rsidRPr="00CB5485" w:rsidRDefault="00CF54F6" w:rsidP="00CF54F6">
      <w:pPr>
        <w:spacing w:after="0" w:line="240" w:lineRule="auto"/>
        <w:rPr>
          <w:rFonts w:asciiTheme="minorHAnsi" w:eastAsia="Times New Roman" w:hAnsiTheme="minorHAnsi" w:cstheme="minorHAnsi"/>
          <w:b/>
          <w:lang w:val="tr-TR" w:eastAsia="tr-TR"/>
        </w:rPr>
      </w:pPr>
    </w:p>
    <w:p w14:paraId="091CABBF" w14:textId="6437A779" w:rsidR="00CF54F6" w:rsidRPr="00CB5485" w:rsidRDefault="00CF54F6" w:rsidP="00CF54F6">
      <w:pPr>
        <w:spacing w:after="0" w:line="240" w:lineRule="auto"/>
        <w:rPr>
          <w:rFonts w:asciiTheme="minorHAnsi" w:eastAsia="Times New Roman" w:hAnsiTheme="minorHAnsi" w:cstheme="minorHAnsi"/>
          <w:lang w:val="tr-TR" w:eastAsia="tr-TR"/>
        </w:rPr>
      </w:pPr>
      <w:r w:rsidRPr="00CB5485">
        <w:rPr>
          <w:rFonts w:asciiTheme="minorHAnsi" w:eastAsia="Times New Roman" w:hAnsiTheme="minorHAnsi" w:cstheme="minorHAnsi"/>
          <w:lang w:val="tr-TR" w:eastAsia="tr-TR"/>
        </w:rPr>
        <w:t>- Kas jums atein</w:t>
      </w:r>
      <w:r w:rsidRPr="00CB5485">
        <w:rPr>
          <w:rFonts w:asciiTheme="minorHAnsi" w:eastAsia="Times New Roman" w:hAnsiTheme="minorHAnsi" w:cstheme="minorHAnsi"/>
          <w:lang w:val="tr-TR" w:eastAsia="tr-TR"/>
        </w:rPr>
        <w:t xml:space="preserve">a į galvą, kai išgirstate žodį </w:t>
      </w:r>
      <w:r w:rsidRPr="00CB5485">
        <w:rPr>
          <w:rFonts w:asciiTheme="minorHAnsi" w:hAnsiTheme="minorHAnsi" w:cstheme="minorHAnsi"/>
          <w:shd w:val="clear" w:color="auto" w:fill="FFFFFF"/>
        </w:rPr>
        <w:t>„</w:t>
      </w:r>
      <w:r w:rsidRPr="00CB5485">
        <w:rPr>
          <w:rFonts w:asciiTheme="minorHAnsi" w:eastAsia="Times New Roman" w:hAnsiTheme="minorHAnsi" w:cstheme="minorHAnsi"/>
          <w:lang w:val="tr-TR" w:eastAsia="tr-TR"/>
        </w:rPr>
        <w:t>skaitmeninė prieiga</w:t>
      </w:r>
      <w:r w:rsidRPr="00CB5485">
        <w:rPr>
          <w:rFonts w:asciiTheme="minorHAnsi" w:hAnsiTheme="minorHAnsi" w:cstheme="minorHAnsi"/>
          <w:shd w:val="clear" w:color="auto" w:fill="FFFFFF"/>
        </w:rPr>
        <w:t>“</w:t>
      </w:r>
      <w:r w:rsidRPr="00CB5485">
        <w:rPr>
          <w:rFonts w:asciiTheme="minorHAnsi" w:eastAsia="Times New Roman" w:hAnsiTheme="minorHAnsi" w:cstheme="minorHAnsi"/>
          <w:lang w:val="tr-TR" w:eastAsia="tr-TR"/>
        </w:rPr>
        <w:t>?</w:t>
      </w:r>
    </w:p>
    <w:p w14:paraId="2BF56F2B" w14:textId="77777777" w:rsidR="00CF54F6" w:rsidRPr="00CB5485" w:rsidRDefault="00CF54F6" w:rsidP="00CF54F6">
      <w:pPr>
        <w:spacing w:after="0" w:line="240" w:lineRule="auto"/>
        <w:rPr>
          <w:rFonts w:asciiTheme="minorHAnsi" w:eastAsia="Times New Roman" w:hAnsiTheme="minorHAnsi" w:cstheme="minorHAnsi"/>
          <w:lang w:val="tr-TR" w:eastAsia="tr-TR"/>
        </w:rPr>
      </w:pPr>
      <w:r w:rsidRPr="00CB5485">
        <w:rPr>
          <w:rFonts w:asciiTheme="minorHAnsi" w:eastAsia="Times New Roman" w:hAnsiTheme="minorHAnsi" w:cstheme="minorHAnsi"/>
          <w:lang w:val="tr-TR" w:eastAsia="tr-TR"/>
        </w:rPr>
        <w:t>- Kodėl švietimo srityje labai svarbu turėti lygias galimybes?</w:t>
      </w:r>
    </w:p>
    <w:p w14:paraId="01B6819E" w14:textId="77777777" w:rsidR="00CF54F6" w:rsidRPr="00CB5485" w:rsidRDefault="00CF54F6" w:rsidP="00CF54F6">
      <w:pPr>
        <w:spacing w:after="0" w:line="240" w:lineRule="auto"/>
        <w:rPr>
          <w:rFonts w:asciiTheme="minorHAnsi" w:eastAsia="Times New Roman" w:hAnsiTheme="minorHAnsi" w:cstheme="minorHAnsi"/>
          <w:lang w:val="tr-TR" w:eastAsia="tr-TR"/>
        </w:rPr>
      </w:pPr>
      <w:r w:rsidRPr="00CB5485">
        <w:rPr>
          <w:rFonts w:asciiTheme="minorHAnsi" w:eastAsia="Times New Roman" w:hAnsiTheme="minorHAnsi" w:cstheme="minorHAnsi"/>
          <w:lang w:val="tr-TR" w:eastAsia="tr-TR"/>
        </w:rPr>
        <w:t>- Ar visi turėtų turėti skaitmeninę prieigą, kodėl?</w:t>
      </w:r>
      <w:bookmarkStart w:id="1" w:name="_GoBack"/>
      <w:bookmarkEnd w:id="1"/>
    </w:p>
    <w:p w14:paraId="411B6A1A" w14:textId="51973854" w:rsidR="005C46DE" w:rsidRPr="00CB5485" w:rsidRDefault="00CF54F6" w:rsidP="00CF54F6">
      <w:pPr>
        <w:spacing w:after="0" w:line="240" w:lineRule="auto"/>
        <w:rPr>
          <w:rFonts w:asciiTheme="minorHAnsi" w:hAnsiTheme="minorHAnsi" w:cstheme="minorHAnsi"/>
        </w:rPr>
      </w:pPr>
      <w:r w:rsidRPr="00CB5485">
        <w:rPr>
          <w:rFonts w:asciiTheme="minorHAnsi" w:eastAsia="Times New Roman" w:hAnsiTheme="minorHAnsi" w:cstheme="minorHAnsi"/>
          <w:lang w:val="tr-TR" w:eastAsia="tr-TR"/>
        </w:rPr>
        <w:t>- Pateikite skaitmeninės prieigos pavyzdį.</w:t>
      </w:r>
    </w:p>
    <w:p w14:paraId="5E04A28D" w14:textId="33F8392C" w:rsidR="005C46DE" w:rsidRDefault="005C46DE">
      <w:pPr>
        <w:spacing w:after="0" w:line="240" w:lineRule="auto"/>
      </w:pPr>
    </w:p>
    <w:p w14:paraId="54B615D0" w14:textId="56C84936" w:rsidR="006A2DEE" w:rsidRDefault="006A2DEE">
      <w:pPr>
        <w:spacing w:after="0" w:line="240" w:lineRule="auto"/>
      </w:pPr>
    </w:p>
    <w:p w14:paraId="3A448F59" w14:textId="07F17659" w:rsidR="00E153DB" w:rsidRDefault="00E153DB" w:rsidP="00E153DB">
      <w:pPr>
        <w:spacing w:after="0" w:line="240" w:lineRule="auto"/>
      </w:pPr>
      <w:r>
        <w:t>NUORODOS</w:t>
      </w:r>
    </w:p>
    <w:p w14:paraId="733C245E" w14:textId="77777777" w:rsidR="00E153DB" w:rsidRDefault="00E153DB" w:rsidP="00E153DB">
      <w:pPr>
        <w:spacing w:after="0" w:line="240" w:lineRule="auto"/>
      </w:pPr>
    </w:p>
    <w:p w14:paraId="654C1E96" w14:textId="77777777" w:rsidR="00E153DB" w:rsidRDefault="00E153DB" w:rsidP="00E153DB">
      <w:pPr>
        <w:spacing w:after="0" w:line="240" w:lineRule="auto"/>
      </w:pPr>
    </w:p>
    <w:p w14:paraId="343E44D2" w14:textId="20616CAC" w:rsidR="00E153DB" w:rsidRDefault="00E153DB" w:rsidP="00E153DB">
      <w:pPr>
        <w:spacing w:after="0" w:line="240" w:lineRule="auto"/>
      </w:pPr>
      <w:r>
        <w:t xml:space="preserve">Digital Access. </w:t>
      </w:r>
      <w:hyperlink r:id="rId25" w:history="1">
        <w:r w:rsidRPr="00C139C3">
          <w:rPr>
            <w:rStyle w:val="Hipersaitas"/>
          </w:rPr>
          <w:t>https://www.viewsonic.com/library/education/what-is-digital-accessibility-and-why-its-crucial-at-schools/</w:t>
        </w:r>
      </w:hyperlink>
    </w:p>
    <w:p w14:paraId="17A90064" w14:textId="77777777" w:rsidR="00E153DB" w:rsidRDefault="00E153DB" w:rsidP="00E153DB">
      <w:pPr>
        <w:spacing w:after="0" w:line="240" w:lineRule="auto"/>
      </w:pPr>
    </w:p>
    <w:p w14:paraId="53E30E72" w14:textId="77777777" w:rsidR="00E153DB" w:rsidRDefault="00E153DB" w:rsidP="00E153DB">
      <w:pPr>
        <w:spacing w:after="0" w:line="240" w:lineRule="auto"/>
      </w:pPr>
    </w:p>
    <w:p w14:paraId="0A6C7EF4" w14:textId="0E92C3A6" w:rsidR="00DD2288" w:rsidRDefault="00E153DB" w:rsidP="00E153DB">
      <w:pPr>
        <w:spacing w:after="0" w:line="240" w:lineRule="auto"/>
      </w:pPr>
      <w:r>
        <w:t xml:space="preserve">Digital Access.  </w:t>
      </w:r>
      <w:hyperlink r:id="rId26" w:history="1">
        <w:r w:rsidRPr="00C139C3">
          <w:rPr>
            <w:rStyle w:val="Hipersaitas"/>
          </w:rPr>
          <w:t>https://cure.erasmusplus.org.il/pluginfile.php/2562/mod_resource/content/2/DIGITAL%20ACCESS%20Introduction.pdf</w:t>
        </w:r>
      </w:hyperlink>
    </w:p>
    <w:p w14:paraId="1DEAD28E" w14:textId="77777777" w:rsidR="00E153DB" w:rsidRDefault="00E153DB" w:rsidP="00E153DB">
      <w:pPr>
        <w:spacing w:after="0" w:line="240" w:lineRule="auto"/>
      </w:pPr>
    </w:p>
    <w:p w14:paraId="0FC33F9C" w14:textId="77777777" w:rsidR="00DD2288" w:rsidRDefault="00DD2288">
      <w:pPr>
        <w:spacing w:after="0" w:line="240" w:lineRule="auto"/>
      </w:pPr>
    </w:p>
    <w:p w14:paraId="05EEF5C9" w14:textId="7CBCCB24"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1F91A4AF" w14:textId="1C181001" w:rsidR="00186639" w:rsidRPr="00186639" w:rsidRDefault="000B5A22" w:rsidP="00326B87">
      <w:pPr>
        <w:spacing w:after="0" w:line="240" w:lineRule="auto"/>
        <w:rPr>
          <w:lang w:val="en-GB"/>
        </w:rPr>
      </w:pPr>
      <w:r>
        <w:rPr>
          <w:noProof/>
          <w:lang w:val="en-US"/>
        </w:rPr>
        <mc:AlternateContent>
          <mc:Choice Requires="wps">
            <w:drawing>
              <wp:anchor distT="0" distB="0" distL="114300" distR="114300" simplePos="0" relativeHeight="251655168" behindDoc="0" locked="0" layoutInCell="1" allowOverlap="1" wp14:anchorId="1D22C7A2" wp14:editId="22206D2A">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22C7A2" id="Text Box 4" o:spid="_x0000_s1027" type="#_x0000_t202" style="position:absolute;margin-left:-7.45pt;margin-top:224.65pt;width:530.25pt;height:343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27"/>
      <w:footerReference w:type="default" r:id="rId28"/>
      <w:headerReference w:type="first" r:id="rId29"/>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EF87EF" w14:textId="77777777" w:rsidR="0008613A" w:rsidRDefault="0008613A" w:rsidP="00A130D5">
      <w:pPr>
        <w:spacing w:after="0" w:line="240" w:lineRule="auto"/>
      </w:pPr>
      <w:r>
        <w:separator/>
      </w:r>
    </w:p>
  </w:endnote>
  <w:endnote w:type="continuationSeparator" w:id="0">
    <w:p w14:paraId="1B1A56FB" w14:textId="77777777" w:rsidR="0008613A" w:rsidRDefault="0008613A"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crosoft JhengHei">
    <w:panose1 w:val="020B0604030504040204"/>
    <w:charset w:val="88"/>
    <w:family w:val="swiss"/>
    <w:pitch w:val="variable"/>
    <w:sig w:usb0="000002A7" w:usb1="28CF4400" w:usb2="00000016" w:usb3="00000000" w:csb0="00100009"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 xml:space="preserve">s </w:t>
    </w:r>
    <w:r w:rsidRPr="00FE4437">
      <w:rPr>
        <w:rFonts w:cs="Calibri"/>
        <w:color w:val="000000"/>
        <w:sz w:val="18"/>
        <w:szCs w:val="18"/>
      </w:rPr>
      <w:t>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4EE0C4" w14:textId="77777777" w:rsidR="0008613A" w:rsidRDefault="0008613A" w:rsidP="00A130D5">
      <w:pPr>
        <w:spacing w:after="0" w:line="240" w:lineRule="auto"/>
      </w:pPr>
      <w:r>
        <w:separator/>
      </w:r>
    </w:p>
  </w:footnote>
  <w:footnote w:type="continuationSeparator" w:id="0">
    <w:p w14:paraId="6EE466CA" w14:textId="77777777" w:rsidR="0008613A" w:rsidRDefault="0008613A"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1042B9" w:rsidRDefault="00313041"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5809F2" w:rsidRPr="006E5FE0" w:rsidRDefault="0041333E"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13DC1"/>
    <w:multiLevelType w:val="multilevel"/>
    <w:tmpl w:val="CA7A3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83353B"/>
    <w:multiLevelType w:val="multilevel"/>
    <w:tmpl w:val="B1349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18"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CEE2F99"/>
    <w:multiLevelType w:val="multilevel"/>
    <w:tmpl w:val="47D425B0"/>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4"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5"/>
  </w:num>
  <w:num w:numId="2">
    <w:abstractNumId w:val="25"/>
  </w:num>
  <w:num w:numId="3">
    <w:abstractNumId w:val="21"/>
  </w:num>
  <w:num w:numId="4">
    <w:abstractNumId w:val="19"/>
  </w:num>
  <w:num w:numId="5">
    <w:abstractNumId w:val="2"/>
  </w:num>
  <w:num w:numId="6">
    <w:abstractNumId w:val="1"/>
  </w:num>
  <w:num w:numId="7">
    <w:abstractNumId w:val="11"/>
  </w:num>
  <w:num w:numId="8">
    <w:abstractNumId w:val="24"/>
  </w:num>
  <w:num w:numId="9">
    <w:abstractNumId w:val="5"/>
  </w:num>
  <w:num w:numId="10">
    <w:abstractNumId w:val="23"/>
  </w:num>
  <w:num w:numId="11">
    <w:abstractNumId w:val="20"/>
  </w:num>
  <w:num w:numId="12">
    <w:abstractNumId w:val="10"/>
  </w:num>
  <w:num w:numId="13">
    <w:abstractNumId w:val="8"/>
  </w:num>
  <w:num w:numId="14">
    <w:abstractNumId w:val="18"/>
  </w:num>
  <w:num w:numId="15">
    <w:abstractNumId w:val="6"/>
  </w:num>
  <w:num w:numId="16">
    <w:abstractNumId w:val="9"/>
  </w:num>
  <w:num w:numId="17">
    <w:abstractNumId w:val="16"/>
  </w:num>
  <w:num w:numId="18">
    <w:abstractNumId w:val="13"/>
  </w:num>
  <w:num w:numId="19">
    <w:abstractNumId w:val="12"/>
  </w:num>
  <w:num w:numId="20">
    <w:abstractNumId w:val="3"/>
  </w:num>
  <w:num w:numId="21">
    <w:abstractNumId w:val="14"/>
  </w:num>
  <w:num w:numId="22">
    <w:abstractNumId w:val="4"/>
  </w:num>
  <w:num w:numId="23">
    <w:abstractNumId w:val="0"/>
  </w:num>
  <w:num w:numId="24">
    <w:abstractNumId w:val="7"/>
  </w:num>
  <w:num w:numId="25">
    <w:abstractNumId w:val="22"/>
  </w:num>
  <w:num w:numId="2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30D5"/>
    <w:rsid w:val="00004939"/>
    <w:rsid w:val="00005F72"/>
    <w:rsid w:val="00014A1F"/>
    <w:rsid w:val="00033C99"/>
    <w:rsid w:val="00037C92"/>
    <w:rsid w:val="000442A4"/>
    <w:rsid w:val="0004453F"/>
    <w:rsid w:val="0004548E"/>
    <w:rsid w:val="00052A60"/>
    <w:rsid w:val="000625C8"/>
    <w:rsid w:val="00065D6B"/>
    <w:rsid w:val="00070439"/>
    <w:rsid w:val="000770DB"/>
    <w:rsid w:val="00080950"/>
    <w:rsid w:val="00080E03"/>
    <w:rsid w:val="0008426E"/>
    <w:rsid w:val="0008613A"/>
    <w:rsid w:val="000A39DF"/>
    <w:rsid w:val="000A57C3"/>
    <w:rsid w:val="000B019E"/>
    <w:rsid w:val="000B2741"/>
    <w:rsid w:val="000B2A38"/>
    <w:rsid w:val="000B5A22"/>
    <w:rsid w:val="000C0C8D"/>
    <w:rsid w:val="000C5D86"/>
    <w:rsid w:val="000E43B6"/>
    <w:rsid w:val="000F203A"/>
    <w:rsid w:val="000F3C86"/>
    <w:rsid w:val="000F3D15"/>
    <w:rsid w:val="000F6B5E"/>
    <w:rsid w:val="001034DA"/>
    <w:rsid w:val="001042B9"/>
    <w:rsid w:val="00106B96"/>
    <w:rsid w:val="00113E44"/>
    <w:rsid w:val="00115410"/>
    <w:rsid w:val="00130199"/>
    <w:rsid w:val="00135FD5"/>
    <w:rsid w:val="00150180"/>
    <w:rsid w:val="001537EE"/>
    <w:rsid w:val="00165FE4"/>
    <w:rsid w:val="00167B34"/>
    <w:rsid w:val="0018079B"/>
    <w:rsid w:val="00185082"/>
    <w:rsid w:val="00185E29"/>
    <w:rsid w:val="00186639"/>
    <w:rsid w:val="00187242"/>
    <w:rsid w:val="001872EE"/>
    <w:rsid w:val="001879FA"/>
    <w:rsid w:val="001924F9"/>
    <w:rsid w:val="00194215"/>
    <w:rsid w:val="00195413"/>
    <w:rsid w:val="00197E93"/>
    <w:rsid w:val="001A679B"/>
    <w:rsid w:val="001B4603"/>
    <w:rsid w:val="001D2DDA"/>
    <w:rsid w:val="001D610E"/>
    <w:rsid w:val="001D67B8"/>
    <w:rsid w:val="001E1A1D"/>
    <w:rsid w:val="001E47B2"/>
    <w:rsid w:val="001E5789"/>
    <w:rsid w:val="001E79BE"/>
    <w:rsid w:val="001F0207"/>
    <w:rsid w:val="001F0CEB"/>
    <w:rsid w:val="001F450C"/>
    <w:rsid w:val="00207D30"/>
    <w:rsid w:val="00224076"/>
    <w:rsid w:val="002312D6"/>
    <w:rsid w:val="002313A5"/>
    <w:rsid w:val="002313F0"/>
    <w:rsid w:val="002337C3"/>
    <w:rsid w:val="00240E5F"/>
    <w:rsid w:val="002419FE"/>
    <w:rsid w:val="0024233D"/>
    <w:rsid w:val="00243050"/>
    <w:rsid w:val="002439F7"/>
    <w:rsid w:val="00264912"/>
    <w:rsid w:val="0027006E"/>
    <w:rsid w:val="00281AFC"/>
    <w:rsid w:val="00283008"/>
    <w:rsid w:val="0028460D"/>
    <w:rsid w:val="002952BF"/>
    <w:rsid w:val="00295B8D"/>
    <w:rsid w:val="002967C3"/>
    <w:rsid w:val="002A219D"/>
    <w:rsid w:val="002A49F2"/>
    <w:rsid w:val="002A6239"/>
    <w:rsid w:val="002E2674"/>
    <w:rsid w:val="002E38F4"/>
    <w:rsid w:val="002F1725"/>
    <w:rsid w:val="00303968"/>
    <w:rsid w:val="00304EE1"/>
    <w:rsid w:val="0030636F"/>
    <w:rsid w:val="00313041"/>
    <w:rsid w:val="00315FE1"/>
    <w:rsid w:val="00321A16"/>
    <w:rsid w:val="00324A36"/>
    <w:rsid w:val="00326B87"/>
    <w:rsid w:val="003309EB"/>
    <w:rsid w:val="00333833"/>
    <w:rsid w:val="00337588"/>
    <w:rsid w:val="00342AB5"/>
    <w:rsid w:val="003433F6"/>
    <w:rsid w:val="0034416D"/>
    <w:rsid w:val="00344D39"/>
    <w:rsid w:val="00351AAC"/>
    <w:rsid w:val="0035260A"/>
    <w:rsid w:val="003559B6"/>
    <w:rsid w:val="003560D4"/>
    <w:rsid w:val="00357DC5"/>
    <w:rsid w:val="00357F04"/>
    <w:rsid w:val="00357FE4"/>
    <w:rsid w:val="00361E15"/>
    <w:rsid w:val="003621E7"/>
    <w:rsid w:val="00365507"/>
    <w:rsid w:val="0036711B"/>
    <w:rsid w:val="00386101"/>
    <w:rsid w:val="00391ADD"/>
    <w:rsid w:val="003939BD"/>
    <w:rsid w:val="003A5384"/>
    <w:rsid w:val="003B27D9"/>
    <w:rsid w:val="003C06E0"/>
    <w:rsid w:val="003C135B"/>
    <w:rsid w:val="003C6022"/>
    <w:rsid w:val="003D2CCA"/>
    <w:rsid w:val="003D5932"/>
    <w:rsid w:val="003D7BC6"/>
    <w:rsid w:val="003E0FB2"/>
    <w:rsid w:val="003E39D6"/>
    <w:rsid w:val="003E4B3F"/>
    <w:rsid w:val="003E63D1"/>
    <w:rsid w:val="003F48EF"/>
    <w:rsid w:val="003F4A0F"/>
    <w:rsid w:val="0040502F"/>
    <w:rsid w:val="0041171F"/>
    <w:rsid w:val="0041333E"/>
    <w:rsid w:val="0041341A"/>
    <w:rsid w:val="0041645E"/>
    <w:rsid w:val="00423119"/>
    <w:rsid w:val="00423123"/>
    <w:rsid w:val="004406AD"/>
    <w:rsid w:val="00456E78"/>
    <w:rsid w:val="00464C35"/>
    <w:rsid w:val="00471881"/>
    <w:rsid w:val="0047777B"/>
    <w:rsid w:val="0048303E"/>
    <w:rsid w:val="0048687A"/>
    <w:rsid w:val="004915C1"/>
    <w:rsid w:val="004A1565"/>
    <w:rsid w:val="004A48D1"/>
    <w:rsid w:val="004A7B1E"/>
    <w:rsid w:val="004B4183"/>
    <w:rsid w:val="004B4834"/>
    <w:rsid w:val="004C2C0F"/>
    <w:rsid w:val="004C77D8"/>
    <w:rsid w:val="004D122B"/>
    <w:rsid w:val="004D309C"/>
    <w:rsid w:val="004E0DD5"/>
    <w:rsid w:val="004E4EE0"/>
    <w:rsid w:val="004E5403"/>
    <w:rsid w:val="005013B1"/>
    <w:rsid w:val="005037C6"/>
    <w:rsid w:val="005267E6"/>
    <w:rsid w:val="00530205"/>
    <w:rsid w:val="00535920"/>
    <w:rsid w:val="00541BC8"/>
    <w:rsid w:val="005427A2"/>
    <w:rsid w:val="00543052"/>
    <w:rsid w:val="0054556A"/>
    <w:rsid w:val="00552BEA"/>
    <w:rsid w:val="00564FA6"/>
    <w:rsid w:val="005710FE"/>
    <w:rsid w:val="00573C55"/>
    <w:rsid w:val="005809F2"/>
    <w:rsid w:val="005834B4"/>
    <w:rsid w:val="005A11D9"/>
    <w:rsid w:val="005A4A8F"/>
    <w:rsid w:val="005B0C03"/>
    <w:rsid w:val="005B4F1C"/>
    <w:rsid w:val="005C46DE"/>
    <w:rsid w:val="005D133C"/>
    <w:rsid w:val="005D2AAF"/>
    <w:rsid w:val="005E2DEF"/>
    <w:rsid w:val="005E4920"/>
    <w:rsid w:val="005F2330"/>
    <w:rsid w:val="00600152"/>
    <w:rsid w:val="0060185D"/>
    <w:rsid w:val="006057F0"/>
    <w:rsid w:val="00614467"/>
    <w:rsid w:val="00615BBF"/>
    <w:rsid w:val="00640DA8"/>
    <w:rsid w:val="00641D03"/>
    <w:rsid w:val="0064387D"/>
    <w:rsid w:val="0064571E"/>
    <w:rsid w:val="00651C28"/>
    <w:rsid w:val="0065285C"/>
    <w:rsid w:val="0066283C"/>
    <w:rsid w:val="00662B1E"/>
    <w:rsid w:val="00673EEE"/>
    <w:rsid w:val="00682739"/>
    <w:rsid w:val="006920FA"/>
    <w:rsid w:val="00693CFF"/>
    <w:rsid w:val="006947DC"/>
    <w:rsid w:val="006A2DEE"/>
    <w:rsid w:val="006B34C7"/>
    <w:rsid w:val="006B4C6C"/>
    <w:rsid w:val="006C01C7"/>
    <w:rsid w:val="006D2FBF"/>
    <w:rsid w:val="006E5FE0"/>
    <w:rsid w:val="006E6D55"/>
    <w:rsid w:val="006F0284"/>
    <w:rsid w:val="006F7637"/>
    <w:rsid w:val="006F76D9"/>
    <w:rsid w:val="006F7D77"/>
    <w:rsid w:val="00701D99"/>
    <w:rsid w:val="0071722F"/>
    <w:rsid w:val="00717F6C"/>
    <w:rsid w:val="00722555"/>
    <w:rsid w:val="0072444E"/>
    <w:rsid w:val="00735EE6"/>
    <w:rsid w:val="007368E4"/>
    <w:rsid w:val="00737549"/>
    <w:rsid w:val="00750B51"/>
    <w:rsid w:val="0075148A"/>
    <w:rsid w:val="0075664F"/>
    <w:rsid w:val="00762B54"/>
    <w:rsid w:val="00780FAA"/>
    <w:rsid w:val="0079014F"/>
    <w:rsid w:val="00791820"/>
    <w:rsid w:val="00792BCC"/>
    <w:rsid w:val="00793327"/>
    <w:rsid w:val="00796AEA"/>
    <w:rsid w:val="007B0E98"/>
    <w:rsid w:val="007B3801"/>
    <w:rsid w:val="007B3D0A"/>
    <w:rsid w:val="007B5B28"/>
    <w:rsid w:val="007C1DB8"/>
    <w:rsid w:val="007D164E"/>
    <w:rsid w:val="007D4CAD"/>
    <w:rsid w:val="007D6AAF"/>
    <w:rsid w:val="007E63B1"/>
    <w:rsid w:val="007F21D2"/>
    <w:rsid w:val="00803009"/>
    <w:rsid w:val="008031D5"/>
    <w:rsid w:val="00825AF2"/>
    <w:rsid w:val="0082660F"/>
    <w:rsid w:val="00833828"/>
    <w:rsid w:val="008359B6"/>
    <w:rsid w:val="00837F29"/>
    <w:rsid w:val="008512EE"/>
    <w:rsid w:val="008567A4"/>
    <w:rsid w:val="00857DFF"/>
    <w:rsid w:val="00861D3E"/>
    <w:rsid w:val="00866F2C"/>
    <w:rsid w:val="00870941"/>
    <w:rsid w:val="00880F1A"/>
    <w:rsid w:val="008A5B38"/>
    <w:rsid w:val="008B3524"/>
    <w:rsid w:val="008C5CE0"/>
    <w:rsid w:val="008D14EB"/>
    <w:rsid w:val="008E0E0D"/>
    <w:rsid w:val="008E35D9"/>
    <w:rsid w:val="008E40F3"/>
    <w:rsid w:val="008E5844"/>
    <w:rsid w:val="008F5AF2"/>
    <w:rsid w:val="00900D24"/>
    <w:rsid w:val="00906C13"/>
    <w:rsid w:val="00907B53"/>
    <w:rsid w:val="009167FA"/>
    <w:rsid w:val="00922233"/>
    <w:rsid w:val="00923816"/>
    <w:rsid w:val="00940CBF"/>
    <w:rsid w:val="00942D3F"/>
    <w:rsid w:val="00942EC8"/>
    <w:rsid w:val="00947CDE"/>
    <w:rsid w:val="00956F0C"/>
    <w:rsid w:val="00962760"/>
    <w:rsid w:val="009669BC"/>
    <w:rsid w:val="0098665E"/>
    <w:rsid w:val="00996978"/>
    <w:rsid w:val="009A014C"/>
    <w:rsid w:val="009A113B"/>
    <w:rsid w:val="009B5DF1"/>
    <w:rsid w:val="009C2535"/>
    <w:rsid w:val="009C6E49"/>
    <w:rsid w:val="009D1821"/>
    <w:rsid w:val="009E5171"/>
    <w:rsid w:val="009F0C72"/>
    <w:rsid w:val="009F234A"/>
    <w:rsid w:val="009F2FB2"/>
    <w:rsid w:val="00A06A13"/>
    <w:rsid w:val="00A130D5"/>
    <w:rsid w:val="00A231DA"/>
    <w:rsid w:val="00A25A87"/>
    <w:rsid w:val="00A3763A"/>
    <w:rsid w:val="00A45B44"/>
    <w:rsid w:val="00A50718"/>
    <w:rsid w:val="00A52C57"/>
    <w:rsid w:val="00A55843"/>
    <w:rsid w:val="00A63054"/>
    <w:rsid w:val="00A63136"/>
    <w:rsid w:val="00A70087"/>
    <w:rsid w:val="00A7074B"/>
    <w:rsid w:val="00A7106A"/>
    <w:rsid w:val="00A73585"/>
    <w:rsid w:val="00A77428"/>
    <w:rsid w:val="00A85C82"/>
    <w:rsid w:val="00A91C1D"/>
    <w:rsid w:val="00A9358C"/>
    <w:rsid w:val="00A95AE6"/>
    <w:rsid w:val="00AA53D1"/>
    <w:rsid w:val="00AA5763"/>
    <w:rsid w:val="00AA6CDC"/>
    <w:rsid w:val="00AA6CFB"/>
    <w:rsid w:val="00AB40E3"/>
    <w:rsid w:val="00AC019B"/>
    <w:rsid w:val="00AC09EF"/>
    <w:rsid w:val="00AC33C0"/>
    <w:rsid w:val="00AC4ABE"/>
    <w:rsid w:val="00AC55A3"/>
    <w:rsid w:val="00AC67F4"/>
    <w:rsid w:val="00AD1187"/>
    <w:rsid w:val="00AD6EBA"/>
    <w:rsid w:val="00AE04F7"/>
    <w:rsid w:val="00AE3A96"/>
    <w:rsid w:val="00AE7FD7"/>
    <w:rsid w:val="00AF0078"/>
    <w:rsid w:val="00AF3030"/>
    <w:rsid w:val="00AF33C5"/>
    <w:rsid w:val="00AF345C"/>
    <w:rsid w:val="00AF7CC2"/>
    <w:rsid w:val="00B04953"/>
    <w:rsid w:val="00B10B7D"/>
    <w:rsid w:val="00B10D54"/>
    <w:rsid w:val="00B142E5"/>
    <w:rsid w:val="00B26712"/>
    <w:rsid w:val="00B31131"/>
    <w:rsid w:val="00B346EC"/>
    <w:rsid w:val="00B37D19"/>
    <w:rsid w:val="00B40627"/>
    <w:rsid w:val="00B441CC"/>
    <w:rsid w:val="00B6227A"/>
    <w:rsid w:val="00B72AA2"/>
    <w:rsid w:val="00B73971"/>
    <w:rsid w:val="00B8455F"/>
    <w:rsid w:val="00B86B5C"/>
    <w:rsid w:val="00B912E2"/>
    <w:rsid w:val="00BA01E3"/>
    <w:rsid w:val="00BA0C5C"/>
    <w:rsid w:val="00BA2A0C"/>
    <w:rsid w:val="00BA2E90"/>
    <w:rsid w:val="00BA3B33"/>
    <w:rsid w:val="00BA504F"/>
    <w:rsid w:val="00BB1471"/>
    <w:rsid w:val="00BC44E4"/>
    <w:rsid w:val="00BC7F01"/>
    <w:rsid w:val="00BD3441"/>
    <w:rsid w:val="00BE2C74"/>
    <w:rsid w:val="00C01B06"/>
    <w:rsid w:val="00C108EC"/>
    <w:rsid w:val="00C14816"/>
    <w:rsid w:val="00C14F15"/>
    <w:rsid w:val="00C20D93"/>
    <w:rsid w:val="00C27183"/>
    <w:rsid w:val="00C27C91"/>
    <w:rsid w:val="00C326AC"/>
    <w:rsid w:val="00C37267"/>
    <w:rsid w:val="00C37E59"/>
    <w:rsid w:val="00C408AF"/>
    <w:rsid w:val="00C42740"/>
    <w:rsid w:val="00C46874"/>
    <w:rsid w:val="00C71130"/>
    <w:rsid w:val="00C734EE"/>
    <w:rsid w:val="00C75592"/>
    <w:rsid w:val="00C86830"/>
    <w:rsid w:val="00C910B9"/>
    <w:rsid w:val="00C97DD7"/>
    <w:rsid w:val="00CA1669"/>
    <w:rsid w:val="00CA3C8E"/>
    <w:rsid w:val="00CA3F18"/>
    <w:rsid w:val="00CA444F"/>
    <w:rsid w:val="00CB1192"/>
    <w:rsid w:val="00CB5485"/>
    <w:rsid w:val="00CB68C0"/>
    <w:rsid w:val="00CC39C4"/>
    <w:rsid w:val="00CD4508"/>
    <w:rsid w:val="00CE09D7"/>
    <w:rsid w:val="00CE24F8"/>
    <w:rsid w:val="00CE5FB6"/>
    <w:rsid w:val="00CF0973"/>
    <w:rsid w:val="00CF2499"/>
    <w:rsid w:val="00CF54F6"/>
    <w:rsid w:val="00D02394"/>
    <w:rsid w:val="00D05EB1"/>
    <w:rsid w:val="00D06D2C"/>
    <w:rsid w:val="00D10D0B"/>
    <w:rsid w:val="00D144FF"/>
    <w:rsid w:val="00D148D2"/>
    <w:rsid w:val="00D23A7E"/>
    <w:rsid w:val="00D26F87"/>
    <w:rsid w:val="00D33CD8"/>
    <w:rsid w:val="00D416D6"/>
    <w:rsid w:val="00D42989"/>
    <w:rsid w:val="00D45F0A"/>
    <w:rsid w:val="00D479C1"/>
    <w:rsid w:val="00D53A0D"/>
    <w:rsid w:val="00D62EB2"/>
    <w:rsid w:val="00D74954"/>
    <w:rsid w:val="00D91D99"/>
    <w:rsid w:val="00D9482B"/>
    <w:rsid w:val="00DA0EDA"/>
    <w:rsid w:val="00DA3332"/>
    <w:rsid w:val="00DA3EEB"/>
    <w:rsid w:val="00DA603F"/>
    <w:rsid w:val="00DB56F0"/>
    <w:rsid w:val="00DB733A"/>
    <w:rsid w:val="00DC48CF"/>
    <w:rsid w:val="00DC69A6"/>
    <w:rsid w:val="00DD211A"/>
    <w:rsid w:val="00DD2288"/>
    <w:rsid w:val="00DE076C"/>
    <w:rsid w:val="00DE080F"/>
    <w:rsid w:val="00DE1717"/>
    <w:rsid w:val="00DE24E1"/>
    <w:rsid w:val="00DE59E3"/>
    <w:rsid w:val="00DF2E0E"/>
    <w:rsid w:val="00E00CC8"/>
    <w:rsid w:val="00E056EE"/>
    <w:rsid w:val="00E107BF"/>
    <w:rsid w:val="00E12E3B"/>
    <w:rsid w:val="00E153DB"/>
    <w:rsid w:val="00E158CC"/>
    <w:rsid w:val="00E15CBB"/>
    <w:rsid w:val="00E1616A"/>
    <w:rsid w:val="00E1636E"/>
    <w:rsid w:val="00E273A0"/>
    <w:rsid w:val="00E309E8"/>
    <w:rsid w:val="00E41B08"/>
    <w:rsid w:val="00E4656E"/>
    <w:rsid w:val="00E6036C"/>
    <w:rsid w:val="00E6157C"/>
    <w:rsid w:val="00E66BB9"/>
    <w:rsid w:val="00E71354"/>
    <w:rsid w:val="00E71B9C"/>
    <w:rsid w:val="00E74F97"/>
    <w:rsid w:val="00E80BB7"/>
    <w:rsid w:val="00E938C2"/>
    <w:rsid w:val="00E93E05"/>
    <w:rsid w:val="00E94A43"/>
    <w:rsid w:val="00E969D7"/>
    <w:rsid w:val="00EA0B5B"/>
    <w:rsid w:val="00EA402D"/>
    <w:rsid w:val="00EA6ACC"/>
    <w:rsid w:val="00EB3B22"/>
    <w:rsid w:val="00EB403C"/>
    <w:rsid w:val="00EC19EF"/>
    <w:rsid w:val="00EC1BBA"/>
    <w:rsid w:val="00ED5B7B"/>
    <w:rsid w:val="00EE3AB3"/>
    <w:rsid w:val="00EE5E46"/>
    <w:rsid w:val="00EE731C"/>
    <w:rsid w:val="00EF01AE"/>
    <w:rsid w:val="00EF2A1C"/>
    <w:rsid w:val="00EF47E3"/>
    <w:rsid w:val="00EF7AD9"/>
    <w:rsid w:val="00F152AF"/>
    <w:rsid w:val="00F15958"/>
    <w:rsid w:val="00F25613"/>
    <w:rsid w:val="00F25B24"/>
    <w:rsid w:val="00F303C0"/>
    <w:rsid w:val="00F3224D"/>
    <w:rsid w:val="00F325F3"/>
    <w:rsid w:val="00F35B42"/>
    <w:rsid w:val="00F37F04"/>
    <w:rsid w:val="00F4035C"/>
    <w:rsid w:val="00F45C72"/>
    <w:rsid w:val="00F5211D"/>
    <w:rsid w:val="00F53C11"/>
    <w:rsid w:val="00F54BAC"/>
    <w:rsid w:val="00F55E00"/>
    <w:rsid w:val="00F56574"/>
    <w:rsid w:val="00F649E8"/>
    <w:rsid w:val="00F67736"/>
    <w:rsid w:val="00F733B4"/>
    <w:rsid w:val="00F8287E"/>
    <w:rsid w:val="00F8346D"/>
    <w:rsid w:val="00F862F2"/>
    <w:rsid w:val="00F87810"/>
    <w:rsid w:val="00F92637"/>
    <w:rsid w:val="00F97C1A"/>
    <w:rsid w:val="00F97F44"/>
    <w:rsid w:val="00FA2F4E"/>
    <w:rsid w:val="00FA37D1"/>
    <w:rsid w:val="00FB25AD"/>
    <w:rsid w:val="00FB43B2"/>
    <w:rsid w:val="00FB504D"/>
    <w:rsid w:val="00FC6A2E"/>
    <w:rsid w:val="00FC7D14"/>
    <w:rsid w:val="00FE558E"/>
    <w:rsid w:val="00FF0E1D"/>
    <w:rsid w:val="00FF35E1"/>
    <w:rsid w:val="00FF47E0"/>
    <w:rsid w:val="00FF79CF"/>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2952BF"/>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paragraph" w:styleId="Antrat3">
    <w:name w:val="heading 3"/>
    <w:basedOn w:val="prastasis"/>
    <w:next w:val="prastasis"/>
    <w:link w:val="Antrat3Diagrama"/>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Sraopastraipa">
    <w:name w:val="List Paragraph"/>
    <w:basedOn w:val="prastasis"/>
    <w:uiPriority w:val="34"/>
    <w:qFormat/>
    <w:rsid w:val="00186639"/>
    <w:pPr>
      <w:ind w:left="720"/>
      <w:contextualSpacing/>
    </w:pPr>
  </w:style>
  <w:style w:type="paragraph" w:styleId="Pagrindinistekstas">
    <w:name w:val="Body Text"/>
    <w:basedOn w:val="prastasis"/>
    <w:link w:val="PagrindinistekstasDiagrama"/>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PagrindinistekstasDiagrama">
    <w:name w:val="Pagrindinis tekstas Diagrama"/>
    <w:basedOn w:val="Numatytasispastraiposriftas"/>
    <w:link w:val="Pagrindinistekstas"/>
    <w:uiPriority w:val="1"/>
    <w:rsid w:val="00361E15"/>
    <w:rPr>
      <w:rFonts w:ascii="Arial" w:eastAsia="Arial" w:hAnsi="Arial" w:cs="Arial"/>
      <w:sz w:val="24"/>
      <w:szCs w:val="24"/>
      <w:lang w:val="en-US" w:eastAsia="en-US"/>
    </w:rPr>
  </w:style>
  <w:style w:type="paragraph" w:styleId="prastasiniatinklio">
    <w:name w:val="Normal (Web)"/>
    <w:basedOn w:val="prastasis"/>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Antrat3Diagrama">
    <w:name w:val="Antraštė 3 Diagrama"/>
    <w:basedOn w:val="Numatytasispastraiposriftas"/>
    <w:link w:val="Antrat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Grietas">
    <w:name w:val="Strong"/>
    <w:basedOn w:val="Numatytasispastraiposriftas"/>
    <w:uiPriority w:val="22"/>
    <w:qFormat/>
    <w:rsid w:val="00AE7FD7"/>
    <w:rPr>
      <w:b/>
      <w:bCs/>
    </w:rPr>
  </w:style>
  <w:style w:type="character" w:customStyle="1" w:styleId="mw-headline">
    <w:name w:val="mw-headline"/>
    <w:basedOn w:val="Numatytasispastraiposriftas"/>
    <w:rsid w:val="00535920"/>
  </w:style>
  <w:style w:type="character" w:customStyle="1" w:styleId="mw-editsection">
    <w:name w:val="mw-editsection"/>
    <w:basedOn w:val="Numatytasispastraiposriftas"/>
    <w:rsid w:val="00535920"/>
  </w:style>
  <w:style w:type="character" w:customStyle="1" w:styleId="mw-editsection-bracket">
    <w:name w:val="mw-editsection-bracket"/>
    <w:basedOn w:val="Numatytasispastraiposriftas"/>
    <w:rsid w:val="00535920"/>
  </w:style>
  <w:style w:type="character" w:customStyle="1" w:styleId="metadata">
    <w:name w:val="metadata"/>
    <w:basedOn w:val="Numatytasispastraiposriftas"/>
    <w:rsid w:val="003C60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31613232">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69623167">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13914847">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172231101">
      <w:bodyDiv w:val="1"/>
      <w:marLeft w:val="0"/>
      <w:marRight w:val="0"/>
      <w:marTop w:val="0"/>
      <w:marBottom w:val="0"/>
      <w:divBdr>
        <w:top w:val="none" w:sz="0" w:space="0" w:color="auto"/>
        <w:left w:val="none" w:sz="0" w:space="0" w:color="auto"/>
        <w:bottom w:val="none" w:sz="0" w:space="0" w:color="auto"/>
        <w:right w:val="none" w:sz="0" w:space="0" w:color="auto"/>
      </w:divBdr>
      <w:divsChild>
        <w:div w:id="557934516">
          <w:blockQuote w:val="1"/>
          <w:marLeft w:val="0"/>
          <w:marRight w:val="0"/>
          <w:marTop w:val="450"/>
          <w:marBottom w:val="150"/>
          <w:divBdr>
            <w:top w:val="none" w:sz="0" w:space="0" w:color="auto"/>
            <w:left w:val="none" w:sz="0" w:space="0" w:color="auto"/>
            <w:bottom w:val="none" w:sz="0" w:space="0" w:color="auto"/>
            <w:right w:val="none" w:sz="0" w:space="0" w:color="auto"/>
          </w:divBdr>
        </w:div>
      </w:divsChild>
    </w:div>
    <w:div w:id="243682074">
      <w:bodyDiv w:val="1"/>
      <w:marLeft w:val="0"/>
      <w:marRight w:val="0"/>
      <w:marTop w:val="0"/>
      <w:marBottom w:val="0"/>
      <w:divBdr>
        <w:top w:val="none" w:sz="0" w:space="0" w:color="auto"/>
        <w:left w:val="none" w:sz="0" w:space="0" w:color="auto"/>
        <w:bottom w:val="none" w:sz="0" w:space="0" w:color="auto"/>
        <w:right w:val="none" w:sz="0" w:space="0" w:color="auto"/>
      </w:divBdr>
      <w:divsChild>
        <w:div w:id="749428409">
          <w:marLeft w:val="0"/>
          <w:marRight w:val="0"/>
          <w:marTop w:val="0"/>
          <w:marBottom w:val="120"/>
          <w:divBdr>
            <w:top w:val="none" w:sz="0" w:space="0" w:color="auto"/>
            <w:left w:val="none" w:sz="0" w:space="0" w:color="auto"/>
            <w:bottom w:val="none" w:sz="0" w:space="0" w:color="auto"/>
            <w:right w:val="none" w:sz="0" w:space="0" w:color="auto"/>
          </w:divBdr>
        </w:div>
      </w:divsChild>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38657175">
      <w:bodyDiv w:val="1"/>
      <w:marLeft w:val="0"/>
      <w:marRight w:val="0"/>
      <w:marTop w:val="0"/>
      <w:marBottom w:val="0"/>
      <w:divBdr>
        <w:top w:val="none" w:sz="0" w:space="0" w:color="auto"/>
        <w:left w:val="none" w:sz="0" w:space="0" w:color="auto"/>
        <w:bottom w:val="none" w:sz="0" w:space="0" w:color="auto"/>
        <w:right w:val="none" w:sz="0" w:space="0" w:color="auto"/>
      </w:divBdr>
    </w:div>
    <w:div w:id="347754238">
      <w:bodyDiv w:val="1"/>
      <w:marLeft w:val="0"/>
      <w:marRight w:val="0"/>
      <w:marTop w:val="0"/>
      <w:marBottom w:val="0"/>
      <w:divBdr>
        <w:top w:val="none" w:sz="0" w:space="0" w:color="auto"/>
        <w:left w:val="none" w:sz="0" w:space="0" w:color="auto"/>
        <w:bottom w:val="none" w:sz="0" w:space="0" w:color="auto"/>
        <w:right w:val="none" w:sz="0" w:space="0" w:color="auto"/>
      </w:divBdr>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370299587">
      <w:bodyDiv w:val="1"/>
      <w:marLeft w:val="0"/>
      <w:marRight w:val="0"/>
      <w:marTop w:val="0"/>
      <w:marBottom w:val="0"/>
      <w:divBdr>
        <w:top w:val="none" w:sz="0" w:space="0" w:color="auto"/>
        <w:left w:val="none" w:sz="0" w:space="0" w:color="auto"/>
        <w:bottom w:val="none" w:sz="0" w:space="0" w:color="auto"/>
        <w:right w:val="none" w:sz="0" w:space="0" w:color="auto"/>
      </w:divBdr>
    </w:div>
    <w:div w:id="429279665">
      <w:bodyDiv w:val="1"/>
      <w:marLeft w:val="0"/>
      <w:marRight w:val="0"/>
      <w:marTop w:val="0"/>
      <w:marBottom w:val="0"/>
      <w:divBdr>
        <w:top w:val="none" w:sz="0" w:space="0" w:color="auto"/>
        <w:left w:val="none" w:sz="0" w:space="0" w:color="auto"/>
        <w:bottom w:val="none" w:sz="0" w:space="0" w:color="auto"/>
        <w:right w:val="none" w:sz="0" w:space="0" w:color="auto"/>
      </w:divBdr>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0463562">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13192854">
      <w:bodyDiv w:val="1"/>
      <w:marLeft w:val="0"/>
      <w:marRight w:val="0"/>
      <w:marTop w:val="0"/>
      <w:marBottom w:val="0"/>
      <w:divBdr>
        <w:top w:val="none" w:sz="0" w:space="0" w:color="auto"/>
        <w:left w:val="none" w:sz="0" w:space="0" w:color="auto"/>
        <w:bottom w:val="none" w:sz="0" w:space="0" w:color="auto"/>
        <w:right w:val="none" w:sz="0" w:space="0" w:color="auto"/>
      </w:divBdr>
      <w:divsChild>
        <w:div w:id="2091271541">
          <w:marLeft w:val="0"/>
          <w:marRight w:val="0"/>
          <w:marTop w:val="0"/>
          <w:marBottom w:val="120"/>
          <w:divBdr>
            <w:top w:val="none" w:sz="0" w:space="0" w:color="auto"/>
            <w:left w:val="none" w:sz="0" w:space="0" w:color="auto"/>
            <w:bottom w:val="none" w:sz="0" w:space="0" w:color="auto"/>
            <w:right w:val="none" w:sz="0" w:space="0" w:color="auto"/>
          </w:divBdr>
        </w:div>
      </w:divsChild>
    </w:div>
    <w:div w:id="1036275835">
      <w:bodyDiv w:val="1"/>
      <w:marLeft w:val="0"/>
      <w:marRight w:val="0"/>
      <w:marTop w:val="0"/>
      <w:marBottom w:val="0"/>
      <w:divBdr>
        <w:top w:val="none" w:sz="0" w:space="0" w:color="auto"/>
        <w:left w:val="none" w:sz="0" w:space="0" w:color="auto"/>
        <w:bottom w:val="none" w:sz="0" w:space="0" w:color="auto"/>
        <w:right w:val="none" w:sz="0" w:space="0" w:color="auto"/>
      </w:divBdr>
    </w:div>
    <w:div w:id="1083797094">
      <w:bodyDiv w:val="1"/>
      <w:marLeft w:val="0"/>
      <w:marRight w:val="0"/>
      <w:marTop w:val="0"/>
      <w:marBottom w:val="0"/>
      <w:divBdr>
        <w:top w:val="none" w:sz="0" w:space="0" w:color="auto"/>
        <w:left w:val="none" w:sz="0" w:space="0" w:color="auto"/>
        <w:bottom w:val="none" w:sz="0" w:space="0" w:color="auto"/>
        <w:right w:val="none" w:sz="0" w:space="0" w:color="auto"/>
      </w:divBdr>
    </w:div>
    <w:div w:id="1088235257">
      <w:bodyDiv w:val="1"/>
      <w:marLeft w:val="0"/>
      <w:marRight w:val="0"/>
      <w:marTop w:val="0"/>
      <w:marBottom w:val="0"/>
      <w:divBdr>
        <w:top w:val="none" w:sz="0" w:space="0" w:color="auto"/>
        <w:left w:val="none" w:sz="0" w:space="0" w:color="auto"/>
        <w:bottom w:val="none" w:sz="0" w:space="0" w:color="auto"/>
        <w:right w:val="none" w:sz="0" w:space="0" w:color="auto"/>
      </w:divBdr>
    </w:div>
    <w:div w:id="1088388413">
      <w:bodyDiv w:val="1"/>
      <w:marLeft w:val="0"/>
      <w:marRight w:val="0"/>
      <w:marTop w:val="0"/>
      <w:marBottom w:val="0"/>
      <w:divBdr>
        <w:top w:val="none" w:sz="0" w:space="0" w:color="auto"/>
        <w:left w:val="none" w:sz="0" w:space="0" w:color="auto"/>
        <w:bottom w:val="none" w:sz="0" w:space="0" w:color="auto"/>
        <w:right w:val="none" w:sz="0" w:space="0" w:color="auto"/>
      </w:divBdr>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09666503">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7332545">
      <w:bodyDiv w:val="1"/>
      <w:marLeft w:val="0"/>
      <w:marRight w:val="0"/>
      <w:marTop w:val="0"/>
      <w:marBottom w:val="0"/>
      <w:divBdr>
        <w:top w:val="none" w:sz="0" w:space="0" w:color="auto"/>
        <w:left w:val="none" w:sz="0" w:space="0" w:color="auto"/>
        <w:bottom w:val="none" w:sz="0" w:space="0" w:color="auto"/>
        <w:right w:val="none" w:sz="0" w:space="0" w:color="auto"/>
      </w:divBdr>
    </w:div>
    <w:div w:id="1215433652">
      <w:bodyDiv w:val="1"/>
      <w:marLeft w:val="0"/>
      <w:marRight w:val="0"/>
      <w:marTop w:val="0"/>
      <w:marBottom w:val="0"/>
      <w:divBdr>
        <w:top w:val="none" w:sz="0" w:space="0" w:color="auto"/>
        <w:left w:val="none" w:sz="0" w:space="0" w:color="auto"/>
        <w:bottom w:val="none" w:sz="0" w:space="0" w:color="auto"/>
        <w:right w:val="none" w:sz="0" w:space="0" w:color="auto"/>
      </w:divBdr>
    </w:div>
    <w:div w:id="1239056325">
      <w:bodyDiv w:val="1"/>
      <w:marLeft w:val="0"/>
      <w:marRight w:val="0"/>
      <w:marTop w:val="0"/>
      <w:marBottom w:val="0"/>
      <w:divBdr>
        <w:top w:val="none" w:sz="0" w:space="0" w:color="auto"/>
        <w:left w:val="none" w:sz="0" w:space="0" w:color="auto"/>
        <w:bottom w:val="none" w:sz="0" w:space="0" w:color="auto"/>
        <w:right w:val="none" w:sz="0" w:space="0" w:color="auto"/>
      </w:divBdr>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25629435">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549492807">
      <w:bodyDiv w:val="1"/>
      <w:marLeft w:val="0"/>
      <w:marRight w:val="0"/>
      <w:marTop w:val="0"/>
      <w:marBottom w:val="0"/>
      <w:divBdr>
        <w:top w:val="none" w:sz="0" w:space="0" w:color="auto"/>
        <w:left w:val="none" w:sz="0" w:space="0" w:color="auto"/>
        <w:bottom w:val="none" w:sz="0" w:space="0" w:color="auto"/>
        <w:right w:val="none" w:sz="0" w:space="0" w:color="auto"/>
      </w:divBdr>
    </w:div>
    <w:div w:id="1610239275">
      <w:bodyDiv w:val="1"/>
      <w:marLeft w:val="0"/>
      <w:marRight w:val="0"/>
      <w:marTop w:val="0"/>
      <w:marBottom w:val="0"/>
      <w:divBdr>
        <w:top w:val="none" w:sz="0" w:space="0" w:color="auto"/>
        <w:left w:val="none" w:sz="0" w:space="0" w:color="auto"/>
        <w:bottom w:val="none" w:sz="0" w:space="0" w:color="auto"/>
        <w:right w:val="none" w:sz="0" w:space="0" w:color="auto"/>
      </w:divBdr>
    </w:div>
    <w:div w:id="1617324995">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04331070">
      <w:bodyDiv w:val="1"/>
      <w:marLeft w:val="0"/>
      <w:marRight w:val="0"/>
      <w:marTop w:val="0"/>
      <w:marBottom w:val="0"/>
      <w:divBdr>
        <w:top w:val="none" w:sz="0" w:space="0" w:color="auto"/>
        <w:left w:val="none" w:sz="0" w:space="0" w:color="auto"/>
        <w:bottom w:val="none" w:sz="0" w:space="0" w:color="auto"/>
        <w:right w:val="none" w:sz="0" w:space="0" w:color="auto"/>
      </w:divBdr>
      <w:divsChild>
        <w:div w:id="918102011">
          <w:marLeft w:val="0"/>
          <w:marRight w:val="0"/>
          <w:marTop w:val="0"/>
          <w:marBottom w:val="120"/>
          <w:divBdr>
            <w:top w:val="none" w:sz="0" w:space="0" w:color="auto"/>
            <w:left w:val="none" w:sz="0" w:space="0" w:color="auto"/>
            <w:bottom w:val="none" w:sz="0" w:space="0" w:color="auto"/>
            <w:right w:val="none" w:sz="0" w:space="0" w:color="auto"/>
          </w:divBdr>
        </w:div>
      </w:divsChild>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13718136">
      <w:bodyDiv w:val="1"/>
      <w:marLeft w:val="0"/>
      <w:marRight w:val="0"/>
      <w:marTop w:val="0"/>
      <w:marBottom w:val="0"/>
      <w:divBdr>
        <w:top w:val="none" w:sz="0" w:space="0" w:color="auto"/>
        <w:left w:val="none" w:sz="0" w:space="0" w:color="auto"/>
        <w:bottom w:val="none" w:sz="0" w:space="0" w:color="auto"/>
        <w:right w:val="none" w:sz="0" w:space="0" w:color="auto"/>
      </w:divBdr>
    </w:div>
    <w:div w:id="1831405178">
      <w:bodyDiv w:val="1"/>
      <w:marLeft w:val="0"/>
      <w:marRight w:val="0"/>
      <w:marTop w:val="0"/>
      <w:marBottom w:val="0"/>
      <w:divBdr>
        <w:top w:val="none" w:sz="0" w:space="0" w:color="auto"/>
        <w:left w:val="none" w:sz="0" w:space="0" w:color="auto"/>
        <w:bottom w:val="none" w:sz="0" w:space="0" w:color="auto"/>
        <w:right w:val="none" w:sz="0" w:space="0" w:color="auto"/>
      </w:divBdr>
      <w:divsChild>
        <w:div w:id="1869101727">
          <w:marLeft w:val="0"/>
          <w:marRight w:val="0"/>
          <w:marTop w:val="0"/>
          <w:marBottom w:val="12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1941986076">
      <w:bodyDiv w:val="1"/>
      <w:marLeft w:val="0"/>
      <w:marRight w:val="0"/>
      <w:marTop w:val="0"/>
      <w:marBottom w:val="0"/>
      <w:divBdr>
        <w:top w:val="none" w:sz="0" w:space="0" w:color="auto"/>
        <w:left w:val="none" w:sz="0" w:space="0" w:color="auto"/>
        <w:bottom w:val="none" w:sz="0" w:space="0" w:color="auto"/>
        <w:right w:val="none" w:sz="0" w:space="0" w:color="auto"/>
      </w:divBdr>
    </w:div>
    <w:div w:id="1949389332">
      <w:bodyDiv w:val="1"/>
      <w:marLeft w:val="0"/>
      <w:marRight w:val="0"/>
      <w:marTop w:val="0"/>
      <w:marBottom w:val="0"/>
      <w:divBdr>
        <w:top w:val="none" w:sz="0" w:space="0" w:color="auto"/>
        <w:left w:val="none" w:sz="0" w:space="0" w:color="auto"/>
        <w:bottom w:val="none" w:sz="0" w:space="0" w:color="auto"/>
        <w:right w:val="none" w:sz="0" w:space="0" w:color="auto"/>
      </w:divBdr>
    </w:div>
    <w:div w:id="1999338276">
      <w:bodyDiv w:val="1"/>
      <w:marLeft w:val="0"/>
      <w:marRight w:val="0"/>
      <w:marTop w:val="0"/>
      <w:marBottom w:val="0"/>
      <w:divBdr>
        <w:top w:val="none" w:sz="0" w:space="0" w:color="auto"/>
        <w:left w:val="none" w:sz="0" w:space="0" w:color="auto"/>
        <w:bottom w:val="none" w:sz="0" w:space="0" w:color="auto"/>
        <w:right w:val="none" w:sz="0" w:space="0" w:color="auto"/>
      </w:divBdr>
      <w:divsChild>
        <w:div w:id="2040472227">
          <w:marLeft w:val="0"/>
          <w:marRight w:val="0"/>
          <w:marTop w:val="0"/>
          <w:marBottom w:val="120"/>
          <w:divBdr>
            <w:top w:val="none" w:sz="0" w:space="0" w:color="auto"/>
            <w:left w:val="none" w:sz="0" w:space="0" w:color="auto"/>
            <w:bottom w:val="none" w:sz="0" w:space="0" w:color="auto"/>
            <w:right w:val="none" w:sz="0" w:space="0" w:color="auto"/>
          </w:divBdr>
        </w:div>
        <w:div w:id="1311131673">
          <w:marLeft w:val="336"/>
          <w:marRight w:val="0"/>
          <w:marTop w:val="120"/>
          <w:marBottom w:val="312"/>
          <w:divBdr>
            <w:top w:val="none" w:sz="0" w:space="0" w:color="auto"/>
            <w:left w:val="none" w:sz="0" w:space="0" w:color="auto"/>
            <w:bottom w:val="none" w:sz="0" w:space="0" w:color="auto"/>
            <w:right w:val="none" w:sz="0" w:space="0" w:color="auto"/>
          </w:divBdr>
          <w:divsChild>
            <w:div w:id="13748876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078045130">
      <w:bodyDiv w:val="1"/>
      <w:marLeft w:val="0"/>
      <w:marRight w:val="0"/>
      <w:marTop w:val="0"/>
      <w:marBottom w:val="0"/>
      <w:divBdr>
        <w:top w:val="none" w:sz="0" w:space="0" w:color="auto"/>
        <w:left w:val="none" w:sz="0" w:space="0" w:color="auto"/>
        <w:bottom w:val="none" w:sz="0" w:space="0" w:color="auto"/>
        <w:right w:val="none" w:sz="0" w:space="0" w:color="auto"/>
      </w:divBdr>
    </w:div>
    <w:div w:id="2106412227">
      <w:bodyDiv w:val="1"/>
      <w:marLeft w:val="0"/>
      <w:marRight w:val="0"/>
      <w:marTop w:val="0"/>
      <w:marBottom w:val="0"/>
      <w:divBdr>
        <w:top w:val="none" w:sz="0" w:space="0" w:color="auto"/>
        <w:left w:val="none" w:sz="0" w:space="0" w:color="auto"/>
        <w:bottom w:val="none" w:sz="0" w:space="0" w:color="auto"/>
        <w:right w:val="none" w:sz="0" w:space="0" w:color="auto"/>
      </w:divBdr>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 w:id="2120178334">
      <w:bodyDiv w:val="1"/>
      <w:marLeft w:val="0"/>
      <w:marRight w:val="0"/>
      <w:marTop w:val="0"/>
      <w:marBottom w:val="0"/>
      <w:divBdr>
        <w:top w:val="none" w:sz="0" w:space="0" w:color="auto"/>
        <w:left w:val="none" w:sz="0" w:space="0" w:color="auto"/>
        <w:bottom w:val="none" w:sz="0" w:space="0" w:color="auto"/>
        <w:right w:val="none" w:sz="0" w:space="0" w:color="auto"/>
      </w:divBdr>
    </w:div>
    <w:div w:id="2128619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yperlink" Target="https://cure.erasmusplus.org.il/pluginfile.php/2562/mod_resource/content/2/DIGITAL%20ACCESS%20Introduction.pdf"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yperlink" Target="https://www.viewsonic.com/library/education/what-is-digital-accessibility-and-why-its-crucial-at-schools/"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jpeg"/></Relationships>
</file>

<file path=word/_rels/header2.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BC73F3-CBFF-40A7-9A04-94AC2D4F78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12</Pages>
  <Words>2239</Words>
  <Characters>12765</Characters>
  <Application>Microsoft Office Word</Application>
  <DocSecurity>0</DocSecurity>
  <Lines>106</Lines>
  <Paragraphs>29</Paragraphs>
  <ScaleCrop>false</ScaleCrop>
  <HeadingPairs>
    <vt:vector size="8" baseType="variant">
      <vt:variant>
        <vt:lpstr>Pavadinimas</vt:lpstr>
      </vt:variant>
      <vt:variant>
        <vt:i4>1</vt:i4>
      </vt: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14975</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Alma</cp:lastModifiedBy>
  <cp:revision>26</cp:revision>
  <cp:lastPrinted>2011-06-01T05:27:00Z</cp:lastPrinted>
  <dcterms:created xsi:type="dcterms:W3CDTF">2022-11-08T14:26:00Z</dcterms:created>
  <dcterms:modified xsi:type="dcterms:W3CDTF">2022-11-08T15:11:00Z</dcterms:modified>
</cp:coreProperties>
</file>